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0E8" w14:textId="77777777" w:rsidR="002E5A1F" w:rsidRDefault="005A6CE3">
      <w:pPr>
        <w:spacing w:before="71"/>
        <w:ind w:left="2733" w:right="2595"/>
        <w:jc w:val="center"/>
        <w:rPr>
          <w:rFonts w:ascii="Arial"/>
          <w:b/>
        </w:rPr>
      </w:pPr>
      <w:r>
        <w:rPr>
          <w:rFonts w:ascii="Arial"/>
          <w:b/>
        </w:rPr>
        <w:t>MURRIETA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VALLEY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UNIFIED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DISTRICT (DISTRICT) and</w:t>
      </w:r>
    </w:p>
    <w:p w14:paraId="6719AC78" w14:textId="77777777" w:rsidR="002E5A1F" w:rsidRDefault="005A6CE3">
      <w:pPr>
        <w:spacing w:line="242" w:lineRule="auto"/>
        <w:ind w:left="2733" w:right="2590"/>
        <w:jc w:val="center"/>
        <w:rPr>
          <w:rFonts w:ascii="Arial"/>
          <w:b/>
        </w:rPr>
      </w:pPr>
      <w:r>
        <w:rPr>
          <w:rFonts w:ascii="Arial"/>
          <w:b/>
        </w:rPr>
        <w:t>MURRIETA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EDUCATORS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 xml:space="preserve">ASSOCIATION </w:t>
      </w:r>
      <w:r>
        <w:rPr>
          <w:rFonts w:ascii="Arial"/>
          <w:b/>
          <w:spacing w:val="-2"/>
        </w:rPr>
        <w:t>(ASSOCIATION)</w:t>
      </w:r>
    </w:p>
    <w:p w14:paraId="5EFA6FC7" w14:textId="77777777" w:rsidR="002E5A1F" w:rsidRDefault="002E5A1F">
      <w:pPr>
        <w:pStyle w:val="BodyText"/>
        <w:spacing w:before="5"/>
        <w:rPr>
          <w:rFonts w:ascii="Arial"/>
          <w:b/>
          <w:sz w:val="19"/>
        </w:rPr>
      </w:pPr>
    </w:p>
    <w:p w14:paraId="489F0C9E" w14:textId="0A8101A3" w:rsidR="002E5A1F" w:rsidRDefault="005A6CE3">
      <w:pPr>
        <w:spacing w:line="252" w:lineRule="exact"/>
        <w:ind w:left="2669" w:right="2595"/>
        <w:jc w:val="center"/>
        <w:rPr>
          <w:rFonts w:ascii="Arial"/>
        </w:rPr>
      </w:pPr>
      <w:r>
        <w:rPr>
          <w:rFonts w:ascii="Arial"/>
          <w:b/>
        </w:rPr>
        <w:t>MEMORANDUM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UNDERSTANDING</w:t>
      </w:r>
      <w:r>
        <w:rPr>
          <w:rFonts w:ascii="Arial"/>
          <w:b/>
          <w:spacing w:val="-7"/>
        </w:rPr>
        <w:t xml:space="preserve"> </w:t>
      </w:r>
      <w:r w:rsidR="00B81A01" w:rsidRPr="00E34906">
        <w:rPr>
          <w:rFonts w:ascii="Arial"/>
          <w:highlight w:val="yellow"/>
        </w:rPr>
        <w:t>23/24</w:t>
      </w:r>
    </w:p>
    <w:p w14:paraId="18B3F5BF" w14:textId="038DBACE" w:rsidR="002E5A1F" w:rsidRDefault="005A6CE3">
      <w:pPr>
        <w:pStyle w:val="BodyText"/>
        <w:spacing w:line="229" w:lineRule="exact"/>
        <w:ind w:left="2682" w:right="2595"/>
        <w:jc w:val="center"/>
        <w:rPr>
          <w:rFonts w:ascii="Arial"/>
        </w:rPr>
      </w:pPr>
      <w:r>
        <w:rPr>
          <w:rFonts w:ascii="Arial"/>
        </w:rPr>
        <w:t>(</w:t>
      </w:r>
      <w:r w:rsidR="007367C7">
        <w:rPr>
          <w:rFonts w:ascii="Arial"/>
        </w:rPr>
        <w:t xml:space="preserve">Grades 6-12 </w:t>
      </w:r>
      <w:r>
        <w:rPr>
          <w:rFonts w:ascii="Arial"/>
        </w:rPr>
        <w:t>Co-teaching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9"/>
        </w:rPr>
        <w:t xml:space="preserve"> </w:t>
      </w:r>
      <w:r w:rsidR="00B81A01">
        <w:rPr>
          <w:rFonts w:ascii="Arial"/>
          <w:spacing w:val="-2"/>
        </w:rPr>
        <w:t>2023/24</w:t>
      </w:r>
      <w:r>
        <w:rPr>
          <w:rFonts w:ascii="Arial"/>
          <w:spacing w:val="-2"/>
        </w:rPr>
        <w:t>)</w:t>
      </w:r>
    </w:p>
    <w:p w14:paraId="4AE76CE3" w14:textId="77777777" w:rsidR="002E5A1F" w:rsidRDefault="002E5A1F">
      <w:pPr>
        <w:pStyle w:val="BodyText"/>
        <w:spacing w:before="1"/>
        <w:rPr>
          <w:rFonts w:ascii="Arial"/>
          <w:sz w:val="24"/>
        </w:rPr>
      </w:pPr>
    </w:p>
    <w:p w14:paraId="2B492BC4" w14:textId="77777777" w:rsidR="002E5A1F" w:rsidRPr="00E70E88" w:rsidRDefault="005A6CE3">
      <w:pPr>
        <w:pStyle w:val="BodyText"/>
        <w:ind w:left="580" w:right="651"/>
      </w:pPr>
      <w:r w:rsidRPr="00E70E88">
        <w:t>The</w:t>
      </w:r>
      <w:r w:rsidRPr="00E70E88">
        <w:rPr>
          <w:spacing w:val="-6"/>
        </w:rPr>
        <w:t xml:space="preserve"> </w:t>
      </w:r>
      <w:r w:rsidRPr="00E70E88">
        <w:t>Murrieta</w:t>
      </w:r>
      <w:r w:rsidRPr="00E70E88">
        <w:rPr>
          <w:spacing w:val="-6"/>
        </w:rPr>
        <w:t xml:space="preserve"> </w:t>
      </w:r>
      <w:r w:rsidRPr="00E70E88">
        <w:t>Valley</w:t>
      </w:r>
      <w:r w:rsidRPr="00E70E88">
        <w:rPr>
          <w:spacing w:val="-7"/>
        </w:rPr>
        <w:t xml:space="preserve"> </w:t>
      </w:r>
      <w:r w:rsidRPr="00E70E88">
        <w:t>Unified</w:t>
      </w:r>
      <w:r w:rsidRPr="00E70E88">
        <w:rPr>
          <w:spacing w:val="-6"/>
        </w:rPr>
        <w:t xml:space="preserve"> </w:t>
      </w:r>
      <w:r w:rsidRPr="00E70E88">
        <w:t>School</w:t>
      </w:r>
      <w:r w:rsidRPr="00E70E88">
        <w:rPr>
          <w:spacing w:val="-7"/>
        </w:rPr>
        <w:t xml:space="preserve"> </w:t>
      </w:r>
      <w:r w:rsidRPr="00E70E88">
        <w:t>District</w:t>
      </w:r>
      <w:r w:rsidRPr="00E70E88">
        <w:rPr>
          <w:spacing w:val="-7"/>
        </w:rPr>
        <w:t xml:space="preserve"> </w:t>
      </w:r>
      <w:r w:rsidRPr="00E70E88">
        <w:t>(“District”)</w:t>
      </w:r>
      <w:r w:rsidRPr="00E70E88">
        <w:rPr>
          <w:spacing w:val="-6"/>
        </w:rPr>
        <w:t xml:space="preserve"> </w:t>
      </w:r>
      <w:r w:rsidRPr="00E70E88">
        <w:t>and</w:t>
      </w:r>
      <w:r w:rsidRPr="00E70E88">
        <w:rPr>
          <w:spacing w:val="-6"/>
        </w:rPr>
        <w:t xml:space="preserve"> </w:t>
      </w:r>
      <w:r w:rsidRPr="00E70E88">
        <w:t>the</w:t>
      </w:r>
      <w:r w:rsidRPr="00E70E88">
        <w:rPr>
          <w:spacing w:val="-6"/>
        </w:rPr>
        <w:t xml:space="preserve"> </w:t>
      </w:r>
      <w:r w:rsidRPr="00E70E88">
        <w:t>Murrieta</w:t>
      </w:r>
      <w:r w:rsidRPr="00E70E88">
        <w:rPr>
          <w:spacing w:val="-6"/>
        </w:rPr>
        <w:t xml:space="preserve"> </w:t>
      </w:r>
      <w:r w:rsidRPr="00E70E88">
        <w:t>Educators</w:t>
      </w:r>
      <w:r w:rsidRPr="00E70E88">
        <w:rPr>
          <w:spacing w:val="-7"/>
        </w:rPr>
        <w:t xml:space="preserve"> </w:t>
      </w:r>
      <w:r w:rsidRPr="00E70E88">
        <w:t>Association</w:t>
      </w:r>
      <w:r w:rsidRPr="00E70E88">
        <w:rPr>
          <w:spacing w:val="-6"/>
        </w:rPr>
        <w:t xml:space="preserve"> </w:t>
      </w:r>
      <w:r w:rsidRPr="00E70E88">
        <w:t>(“Association”),</w:t>
      </w:r>
      <w:r w:rsidRPr="00E70E88">
        <w:rPr>
          <w:spacing w:val="-7"/>
        </w:rPr>
        <w:t xml:space="preserve"> </w:t>
      </w:r>
      <w:r w:rsidRPr="00E70E88">
        <w:t>jointly</w:t>
      </w:r>
      <w:r w:rsidRPr="00E70E88">
        <w:rPr>
          <w:spacing w:val="-7"/>
        </w:rPr>
        <w:t xml:space="preserve"> </w:t>
      </w:r>
      <w:r w:rsidRPr="00E70E88">
        <w:t>known</w:t>
      </w:r>
      <w:r w:rsidRPr="00E70E88">
        <w:rPr>
          <w:spacing w:val="-6"/>
        </w:rPr>
        <w:t xml:space="preserve"> </w:t>
      </w:r>
      <w:r w:rsidRPr="00E70E88">
        <w:t>as the Parties (“Parties”) enter into this Memorandum of Understanding (“MOU”) regarding Co-teaching and Inclusion.</w:t>
      </w:r>
    </w:p>
    <w:p w14:paraId="3120B5E0" w14:textId="77777777" w:rsidR="002E5A1F" w:rsidRPr="00E70E88" w:rsidRDefault="002E5A1F">
      <w:pPr>
        <w:pStyle w:val="BodyText"/>
      </w:pPr>
    </w:p>
    <w:p w14:paraId="4EEE2AA4" w14:textId="77777777" w:rsidR="002E5A1F" w:rsidRPr="00E70E88" w:rsidRDefault="005A6CE3">
      <w:pPr>
        <w:pStyle w:val="BodyText"/>
        <w:ind w:left="580" w:right="651"/>
      </w:pPr>
      <w:r w:rsidRPr="00E70E88">
        <w:t>Unless</w:t>
      </w:r>
      <w:r w:rsidRPr="00E70E88">
        <w:rPr>
          <w:spacing w:val="38"/>
        </w:rPr>
        <w:t xml:space="preserve"> </w:t>
      </w:r>
      <w:r w:rsidRPr="00E70E88">
        <w:t>otherwise</w:t>
      </w:r>
      <w:r w:rsidRPr="00E70E88">
        <w:rPr>
          <w:spacing w:val="38"/>
        </w:rPr>
        <w:t xml:space="preserve"> </w:t>
      </w:r>
      <w:r w:rsidRPr="00E70E88">
        <w:t>noted</w:t>
      </w:r>
      <w:r w:rsidRPr="00E70E88">
        <w:rPr>
          <w:spacing w:val="40"/>
        </w:rPr>
        <w:t xml:space="preserve"> </w:t>
      </w:r>
      <w:r w:rsidRPr="00E70E88">
        <w:t>below,</w:t>
      </w:r>
      <w:r w:rsidRPr="00E70E88">
        <w:rPr>
          <w:spacing w:val="40"/>
        </w:rPr>
        <w:t xml:space="preserve"> </w:t>
      </w:r>
      <w:r w:rsidRPr="00E70E88">
        <w:t>the</w:t>
      </w:r>
      <w:r w:rsidRPr="00E70E88">
        <w:rPr>
          <w:spacing w:val="38"/>
        </w:rPr>
        <w:t xml:space="preserve"> </w:t>
      </w:r>
      <w:r w:rsidRPr="00E70E88">
        <w:t>provisions</w:t>
      </w:r>
      <w:r w:rsidRPr="00E70E88">
        <w:rPr>
          <w:spacing w:val="40"/>
        </w:rPr>
        <w:t xml:space="preserve"> </w:t>
      </w:r>
      <w:r w:rsidRPr="00E70E88">
        <w:t>of</w:t>
      </w:r>
      <w:r w:rsidRPr="00E70E88">
        <w:rPr>
          <w:spacing w:val="38"/>
        </w:rPr>
        <w:t xml:space="preserve"> </w:t>
      </w:r>
      <w:r w:rsidRPr="00E70E88">
        <w:t>this</w:t>
      </w:r>
      <w:r w:rsidRPr="00E70E88">
        <w:rPr>
          <w:spacing w:val="40"/>
        </w:rPr>
        <w:t xml:space="preserve"> </w:t>
      </w:r>
      <w:r w:rsidRPr="00E70E88">
        <w:t>MOU</w:t>
      </w:r>
      <w:r w:rsidRPr="00E70E88">
        <w:rPr>
          <w:spacing w:val="40"/>
        </w:rPr>
        <w:t xml:space="preserve"> </w:t>
      </w:r>
      <w:r w:rsidRPr="00E70E88">
        <w:t>shall</w:t>
      </w:r>
      <w:r w:rsidRPr="00E70E88">
        <w:rPr>
          <w:spacing w:val="37"/>
        </w:rPr>
        <w:t xml:space="preserve"> </w:t>
      </w:r>
      <w:r w:rsidRPr="00E70E88">
        <w:t>supersede</w:t>
      </w:r>
      <w:r w:rsidRPr="00E70E88">
        <w:rPr>
          <w:spacing w:val="38"/>
        </w:rPr>
        <w:t xml:space="preserve"> </w:t>
      </w:r>
      <w:r w:rsidRPr="00E70E88">
        <w:t>any</w:t>
      </w:r>
      <w:r w:rsidRPr="00E70E88">
        <w:rPr>
          <w:spacing w:val="38"/>
        </w:rPr>
        <w:t xml:space="preserve"> </w:t>
      </w:r>
      <w:r w:rsidRPr="00E70E88">
        <w:t>provisions</w:t>
      </w:r>
      <w:r w:rsidRPr="00E70E88">
        <w:rPr>
          <w:spacing w:val="38"/>
        </w:rPr>
        <w:t xml:space="preserve"> </w:t>
      </w:r>
      <w:r w:rsidRPr="00E70E88">
        <w:t>of</w:t>
      </w:r>
      <w:r w:rsidRPr="00E70E88">
        <w:rPr>
          <w:spacing w:val="40"/>
        </w:rPr>
        <w:t xml:space="preserve"> </w:t>
      </w:r>
      <w:r w:rsidRPr="00E70E88">
        <w:t>the</w:t>
      </w:r>
      <w:r w:rsidRPr="00E70E88">
        <w:rPr>
          <w:spacing w:val="-3"/>
        </w:rPr>
        <w:t xml:space="preserve"> </w:t>
      </w:r>
      <w:r w:rsidRPr="00E70E88">
        <w:t>current</w:t>
      </w:r>
      <w:r w:rsidRPr="00E70E88">
        <w:rPr>
          <w:spacing w:val="-1"/>
        </w:rPr>
        <w:t xml:space="preserve"> </w:t>
      </w:r>
      <w:r w:rsidRPr="00E70E88">
        <w:t>Collective Bargaining Agreement and shall remain in effect until modified by mutual agreement of the District and the Association.</w:t>
      </w:r>
    </w:p>
    <w:p w14:paraId="21E6AE5F" w14:textId="77777777" w:rsidR="002E5A1F" w:rsidRPr="00E70E88" w:rsidRDefault="002E5A1F">
      <w:pPr>
        <w:pStyle w:val="BodyText"/>
        <w:spacing w:before="1"/>
      </w:pPr>
    </w:p>
    <w:p w14:paraId="29BC2F5B" w14:textId="77777777" w:rsidR="002E5A1F" w:rsidRPr="00E70E88" w:rsidRDefault="005A6CE3">
      <w:pPr>
        <w:pStyle w:val="BodyText"/>
        <w:ind w:left="580" w:right="828"/>
        <w:jc w:val="both"/>
      </w:pPr>
      <w:r w:rsidRPr="00E70E88">
        <w:t>The Parties affirm the obligation to comply with all provisions of the Collective Bargaining Agree</w:t>
      </w:r>
      <w:r w:rsidRPr="00E70E88">
        <w:t>ment (“CBA”) not in conflict with</w:t>
      </w:r>
      <w:r w:rsidRPr="00E70E88">
        <w:rPr>
          <w:spacing w:val="-4"/>
        </w:rPr>
        <w:t xml:space="preserve"> </w:t>
      </w:r>
      <w:r w:rsidRPr="00E70E88">
        <w:t>this</w:t>
      </w:r>
      <w:r w:rsidRPr="00E70E88">
        <w:rPr>
          <w:spacing w:val="-5"/>
        </w:rPr>
        <w:t xml:space="preserve"> </w:t>
      </w:r>
      <w:r w:rsidRPr="00E70E88">
        <w:t>MOU.</w:t>
      </w:r>
      <w:r w:rsidRPr="00E70E88">
        <w:rPr>
          <w:spacing w:val="-5"/>
        </w:rPr>
        <w:t xml:space="preserve"> </w:t>
      </w:r>
      <w:r w:rsidRPr="00E70E88">
        <w:t>Further,</w:t>
      </w:r>
      <w:r w:rsidRPr="00E70E88">
        <w:rPr>
          <w:spacing w:val="-5"/>
        </w:rPr>
        <w:t xml:space="preserve"> </w:t>
      </w:r>
      <w:r w:rsidRPr="00E70E88">
        <w:t>the</w:t>
      </w:r>
      <w:r w:rsidRPr="00E70E88">
        <w:rPr>
          <w:spacing w:val="-4"/>
        </w:rPr>
        <w:t xml:space="preserve"> </w:t>
      </w:r>
      <w:r w:rsidRPr="00E70E88">
        <w:t>Parties</w:t>
      </w:r>
      <w:r w:rsidRPr="00E70E88">
        <w:rPr>
          <w:spacing w:val="-5"/>
        </w:rPr>
        <w:t xml:space="preserve"> </w:t>
      </w:r>
      <w:r w:rsidRPr="00E70E88">
        <w:t>affirm</w:t>
      </w:r>
      <w:r w:rsidRPr="00E70E88">
        <w:rPr>
          <w:spacing w:val="-4"/>
        </w:rPr>
        <w:t xml:space="preserve"> </w:t>
      </w:r>
      <w:r w:rsidRPr="00E70E88">
        <w:t>that</w:t>
      </w:r>
      <w:r w:rsidRPr="00E70E88">
        <w:rPr>
          <w:spacing w:val="-5"/>
        </w:rPr>
        <w:t xml:space="preserve"> </w:t>
      </w:r>
      <w:r w:rsidRPr="00E70E88">
        <w:t>all</w:t>
      </w:r>
      <w:r w:rsidRPr="00E70E88">
        <w:rPr>
          <w:spacing w:val="-5"/>
        </w:rPr>
        <w:t xml:space="preserve"> </w:t>
      </w:r>
      <w:r w:rsidRPr="00E70E88">
        <w:t>provisions</w:t>
      </w:r>
      <w:r w:rsidRPr="00E70E88">
        <w:rPr>
          <w:spacing w:val="-5"/>
        </w:rPr>
        <w:t xml:space="preserve"> </w:t>
      </w:r>
      <w:r w:rsidRPr="00E70E88">
        <w:t>of</w:t>
      </w:r>
      <w:r w:rsidRPr="00E70E88">
        <w:rPr>
          <w:spacing w:val="-5"/>
        </w:rPr>
        <w:t xml:space="preserve"> </w:t>
      </w:r>
      <w:r w:rsidRPr="00E70E88">
        <w:t>the</w:t>
      </w:r>
      <w:r w:rsidRPr="00E70E88">
        <w:rPr>
          <w:spacing w:val="-2"/>
        </w:rPr>
        <w:t xml:space="preserve"> </w:t>
      </w:r>
      <w:r w:rsidRPr="00E70E88">
        <w:t>Educational</w:t>
      </w:r>
      <w:r w:rsidRPr="00E70E88">
        <w:rPr>
          <w:spacing w:val="-5"/>
        </w:rPr>
        <w:t xml:space="preserve"> </w:t>
      </w:r>
      <w:r w:rsidRPr="00E70E88">
        <w:t>Employment</w:t>
      </w:r>
      <w:r w:rsidRPr="00E70E88">
        <w:rPr>
          <w:spacing w:val="-5"/>
        </w:rPr>
        <w:t xml:space="preserve"> </w:t>
      </w:r>
      <w:r w:rsidRPr="00E70E88">
        <w:t>Relations</w:t>
      </w:r>
      <w:r w:rsidRPr="00E70E88">
        <w:rPr>
          <w:spacing w:val="-3"/>
        </w:rPr>
        <w:t xml:space="preserve"> </w:t>
      </w:r>
      <w:r w:rsidRPr="00E70E88">
        <w:t>Act</w:t>
      </w:r>
      <w:r w:rsidRPr="00E70E88">
        <w:rPr>
          <w:spacing w:val="-5"/>
        </w:rPr>
        <w:t xml:space="preserve"> </w:t>
      </w:r>
      <w:r w:rsidRPr="00E70E88">
        <w:t>(“EERA”)</w:t>
      </w:r>
      <w:r w:rsidRPr="00E70E88">
        <w:rPr>
          <w:spacing w:val="-3"/>
        </w:rPr>
        <w:t xml:space="preserve"> </w:t>
      </w:r>
      <w:r w:rsidRPr="00E70E88">
        <w:rPr>
          <w:i/>
        </w:rPr>
        <w:t xml:space="preserve">California Government Codes 3540 et seq. </w:t>
      </w:r>
      <w:r w:rsidRPr="00E70E88">
        <w:t>apply and remain in effect.</w:t>
      </w:r>
    </w:p>
    <w:p w14:paraId="33717C6B" w14:textId="77777777" w:rsidR="002E5A1F" w:rsidRPr="00E70E88" w:rsidRDefault="002E5A1F">
      <w:pPr>
        <w:pStyle w:val="BodyText"/>
        <w:spacing w:before="10"/>
      </w:pPr>
    </w:p>
    <w:p w14:paraId="23BEDDDA" w14:textId="77777777" w:rsidR="002E5A1F" w:rsidRPr="00E70E88" w:rsidRDefault="005A6CE3">
      <w:pPr>
        <w:pStyle w:val="ListParagraph"/>
        <w:numPr>
          <w:ilvl w:val="0"/>
          <w:numId w:val="2"/>
        </w:numPr>
        <w:tabs>
          <w:tab w:val="left" w:pos="1260"/>
        </w:tabs>
        <w:spacing w:before="1"/>
        <w:rPr>
          <w:sz w:val="20"/>
          <w:szCs w:val="20"/>
        </w:rPr>
      </w:pPr>
      <w:r w:rsidRPr="00E70E88">
        <w:rPr>
          <w:spacing w:val="-2"/>
          <w:sz w:val="20"/>
          <w:szCs w:val="20"/>
        </w:rPr>
        <w:t>Rationale:</w:t>
      </w:r>
    </w:p>
    <w:p w14:paraId="6C51CAE3" w14:textId="77777777" w:rsidR="002E5A1F" w:rsidRPr="00E70E88" w:rsidRDefault="005A6CE3">
      <w:pPr>
        <w:pStyle w:val="ListParagraph"/>
        <w:numPr>
          <w:ilvl w:val="1"/>
          <w:numId w:val="2"/>
        </w:numPr>
        <w:tabs>
          <w:tab w:val="left" w:pos="1827"/>
        </w:tabs>
        <w:spacing w:before="1"/>
        <w:ind w:right="827"/>
        <w:rPr>
          <w:sz w:val="20"/>
          <w:szCs w:val="20"/>
        </w:rPr>
      </w:pPr>
      <w:r w:rsidRPr="00E70E88">
        <w:rPr>
          <w:sz w:val="20"/>
          <w:szCs w:val="20"/>
        </w:rPr>
        <w:t xml:space="preserve">Co-teaching addresses equity and inclusion focus areas that significantly impact students with disabilities </w:t>
      </w:r>
      <w:r w:rsidRPr="00E70E88">
        <w:rPr>
          <w:spacing w:val="-2"/>
          <w:sz w:val="20"/>
          <w:szCs w:val="20"/>
        </w:rPr>
        <w:t>(SWDs);</w:t>
      </w:r>
    </w:p>
    <w:p w14:paraId="18E14660" w14:textId="77777777" w:rsidR="002E5A1F" w:rsidRPr="00E70E88" w:rsidRDefault="005A6CE3">
      <w:pPr>
        <w:pStyle w:val="ListParagraph"/>
        <w:numPr>
          <w:ilvl w:val="1"/>
          <w:numId w:val="2"/>
        </w:numPr>
        <w:tabs>
          <w:tab w:val="left" w:pos="1826"/>
        </w:tabs>
        <w:ind w:left="1825" w:right="825"/>
        <w:rPr>
          <w:sz w:val="20"/>
          <w:szCs w:val="20"/>
        </w:rPr>
      </w:pPr>
      <w:r w:rsidRPr="00E70E88">
        <w:rPr>
          <w:sz w:val="20"/>
          <w:szCs w:val="20"/>
        </w:rPr>
        <w:t>Co-teaching addresses two target areas monitored by the California Department of Education, including achievement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and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placement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of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SWDs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in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Least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Restrictive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Environment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(LRE),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i.e.,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general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 xml:space="preserve">education </w:t>
      </w:r>
      <w:r w:rsidRPr="00E70E88">
        <w:rPr>
          <w:spacing w:val="-2"/>
          <w:sz w:val="20"/>
          <w:szCs w:val="20"/>
        </w:rPr>
        <w:t>classroom;</w:t>
      </w:r>
    </w:p>
    <w:p w14:paraId="15559789" w14:textId="77777777" w:rsidR="002E5A1F" w:rsidRPr="00E70E88" w:rsidRDefault="005A6CE3">
      <w:pPr>
        <w:pStyle w:val="ListParagraph"/>
        <w:numPr>
          <w:ilvl w:val="1"/>
          <w:numId w:val="2"/>
        </w:numPr>
        <w:tabs>
          <w:tab w:val="left" w:pos="1827"/>
        </w:tabs>
        <w:ind w:right="825" w:hanging="361"/>
        <w:rPr>
          <w:sz w:val="20"/>
          <w:szCs w:val="20"/>
        </w:rPr>
      </w:pPr>
      <w:r w:rsidRPr="00E70E88">
        <w:rPr>
          <w:sz w:val="20"/>
          <w:szCs w:val="20"/>
        </w:rPr>
        <w:t>Co-teaching, part of the teaching credentialing coursework, offers general and special education students two</w:t>
      </w:r>
      <w:r w:rsidRPr="00E70E88">
        <w:rPr>
          <w:spacing w:val="-12"/>
          <w:sz w:val="20"/>
          <w:szCs w:val="20"/>
        </w:rPr>
        <w:t xml:space="preserve"> </w:t>
      </w:r>
      <w:r w:rsidRPr="00E70E88">
        <w:rPr>
          <w:sz w:val="20"/>
          <w:szCs w:val="20"/>
        </w:rPr>
        <w:t>types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of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expert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teachers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in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12"/>
          <w:sz w:val="20"/>
          <w:szCs w:val="20"/>
        </w:rPr>
        <w:t xml:space="preserve"> </w:t>
      </w:r>
      <w:r w:rsidRPr="00E70E88">
        <w:rPr>
          <w:sz w:val="20"/>
          <w:szCs w:val="20"/>
        </w:rPr>
        <w:t>same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classroom,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“content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expert</w:t>
      </w:r>
      <w:r w:rsidRPr="00E70E88">
        <w:rPr>
          <w:spacing w:val="-12"/>
          <w:sz w:val="20"/>
          <w:szCs w:val="20"/>
        </w:rPr>
        <w:t xml:space="preserve"> </w:t>
      </w:r>
      <w:r w:rsidRPr="00E70E88">
        <w:rPr>
          <w:sz w:val="20"/>
          <w:szCs w:val="20"/>
        </w:rPr>
        <w:t>(general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education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teacher)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and</w:t>
      </w:r>
      <w:r w:rsidRPr="00E70E88">
        <w:rPr>
          <w:spacing w:val="-12"/>
          <w:sz w:val="20"/>
          <w:szCs w:val="20"/>
        </w:rPr>
        <w:t xml:space="preserve"> </w:t>
      </w:r>
      <w:r w:rsidRPr="00E70E88">
        <w:rPr>
          <w:sz w:val="20"/>
          <w:szCs w:val="20"/>
        </w:rPr>
        <w:t>“access expert” (special education teacher);</w:t>
      </w:r>
    </w:p>
    <w:p w14:paraId="0FA32143" w14:textId="77777777" w:rsidR="002E5A1F" w:rsidRPr="00E70E88" w:rsidRDefault="005A6CE3">
      <w:pPr>
        <w:pStyle w:val="ListParagraph"/>
        <w:numPr>
          <w:ilvl w:val="1"/>
          <w:numId w:val="2"/>
        </w:numPr>
        <w:tabs>
          <w:tab w:val="left" w:pos="1827"/>
        </w:tabs>
        <w:ind w:right="825"/>
        <w:rPr>
          <w:sz w:val="20"/>
          <w:szCs w:val="20"/>
        </w:rPr>
      </w:pPr>
      <w:r w:rsidRPr="00E70E88">
        <w:rPr>
          <w:sz w:val="20"/>
          <w:szCs w:val="20"/>
        </w:rPr>
        <w:t>In addition to offering academic and “access” benefits to students with disabilities, co-teaching has the potential of increasing supports for general and special education</w:t>
      </w:r>
      <w:r w:rsidRPr="00E70E88">
        <w:rPr>
          <w:sz w:val="20"/>
          <w:szCs w:val="20"/>
        </w:rPr>
        <w:t xml:space="preserve"> teachers:</w:t>
      </w:r>
    </w:p>
    <w:p w14:paraId="003FCD8D" w14:textId="77777777" w:rsidR="002E5A1F" w:rsidRPr="00E70E88" w:rsidRDefault="005A6CE3">
      <w:pPr>
        <w:pStyle w:val="ListParagraph"/>
        <w:numPr>
          <w:ilvl w:val="2"/>
          <w:numId w:val="2"/>
        </w:numPr>
        <w:tabs>
          <w:tab w:val="left" w:pos="2547"/>
        </w:tabs>
        <w:ind w:right="826"/>
        <w:rPr>
          <w:sz w:val="20"/>
          <w:szCs w:val="20"/>
        </w:rPr>
      </w:pPr>
      <w:r w:rsidRPr="00E70E88">
        <w:rPr>
          <w:sz w:val="20"/>
          <w:szCs w:val="20"/>
        </w:rPr>
        <w:t>The general education teacher will benefit from the “access” expert special education teacher ensuring that the accommodations/modifications/behavioral plans are implemented.</w:t>
      </w:r>
    </w:p>
    <w:p w14:paraId="2ABD5545" w14:textId="77777777" w:rsidR="002E5A1F" w:rsidRPr="00E70E88" w:rsidRDefault="005A6CE3">
      <w:pPr>
        <w:pStyle w:val="ListParagraph"/>
        <w:numPr>
          <w:ilvl w:val="2"/>
          <w:numId w:val="2"/>
        </w:numPr>
        <w:tabs>
          <w:tab w:val="left" w:pos="2547"/>
        </w:tabs>
        <w:ind w:right="828" w:hanging="300"/>
        <w:rPr>
          <w:sz w:val="20"/>
          <w:szCs w:val="20"/>
        </w:rPr>
      </w:pPr>
      <w:r w:rsidRPr="00E70E88">
        <w:rPr>
          <w:sz w:val="20"/>
          <w:szCs w:val="20"/>
        </w:rPr>
        <w:t>The resource specialist teachers may benefit from SWDs being offered s</w:t>
      </w:r>
      <w:r w:rsidRPr="00E70E88">
        <w:rPr>
          <w:sz w:val="20"/>
          <w:szCs w:val="20"/>
        </w:rPr>
        <w:t>tandards-based instruction from the “content expert.”</w:t>
      </w:r>
    </w:p>
    <w:p w14:paraId="3C7CF0A4" w14:textId="77777777" w:rsidR="002E5A1F" w:rsidRPr="00E70E88" w:rsidRDefault="002E5A1F">
      <w:pPr>
        <w:pStyle w:val="BodyText"/>
      </w:pPr>
    </w:p>
    <w:p w14:paraId="20288AC3" w14:textId="77777777" w:rsidR="002E5A1F" w:rsidRPr="00E70E88" w:rsidRDefault="005A6CE3">
      <w:pPr>
        <w:pStyle w:val="ListParagraph"/>
        <w:numPr>
          <w:ilvl w:val="0"/>
          <w:numId w:val="2"/>
        </w:numPr>
        <w:tabs>
          <w:tab w:val="left" w:pos="1261"/>
        </w:tabs>
        <w:ind w:left="1260" w:hanging="321"/>
        <w:rPr>
          <w:i/>
          <w:sz w:val="20"/>
          <w:szCs w:val="20"/>
        </w:rPr>
      </w:pPr>
      <w:r w:rsidRPr="00E70E88">
        <w:rPr>
          <w:sz w:val="20"/>
          <w:szCs w:val="20"/>
        </w:rPr>
        <w:t>The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parties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affirm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that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for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purpose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of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this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MOU,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i/>
          <w:sz w:val="20"/>
          <w:szCs w:val="20"/>
        </w:rPr>
        <w:t>Co-teaching</w:t>
      </w:r>
      <w:r w:rsidRPr="00E70E88">
        <w:rPr>
          <w:i/>
          <w:spacing w:val="-4"/>
          <w:sz w:val="20"/>
          <w:szCs w:val="20"/>
        </w:rPr>
        <w:t xml:space="preserve"> </w:t>
      </w:r>
      <w:r w:rsidRPr="00E70E88">
        <w:rPr>
          <w:i/>
          <w:sz w:val="20"/>
          <w:szCs w:val="20"/>
        </w:rPr>
        <w:t>is</w:t>
      </w:r>
      <w:r w:rsidRPr="00E70E88">
        <w:rPr>
          <w:i/>
          <w:spacing w:val="-5"/>
          <w:sz w:val="20"/>
          <w:szCs w:val="20"/>
        </w:rPr>
        <w:t xml:space="preserve"> </w:t>
      </w:r>
      <w:r w:rsidRPr="00E70E88">
        <w:rPr>
          <w:i/>
          <w:sz w:val="20"/>
          <w:szCs w:val="20"/>
        </w:rPr>
        <w:t>defined</w:t>
      </w:r>
      <w:r w:rsidRPr="00E70E88">
        <w:rPr>
          <w:i/>
          <w:spacing w:val="-5"/>
          <w:sz w:val="20"/>
          <w:szCs w:val="20"/>
        </w:rPr>
        <w:t xml:space="preserve"> as:</w:t>
      </w:r>
    </w:p>
    <w:p w14:paraId="3FEAE434" w14:textId="52A28DDB" w:rsidR="002E5A1F" w:rsidRPr="00E70E88" w:rsidRDefault="005A6CE3" w:rsidP="00706FBD">
      <w:pPr>
        <w:pStyle w:val="BodyText"/>
        <w:spacing w:line="228" w:lineRule="exact"/>
        <w:ind w:left="1301"/>
        <w:jc w:val="both"/>
      </w:pPr>
      <w:r w:rsidRPr="00E70E88">
        <w:t>For</w:t>
      </w:r>
      <w:r w:rsidRPr="00E70E88">
        <w:rPr>
          <w:spacing w:val="-6"/>
        </w:rPr>
        <w:t xml:space="preserve"> </w:t>
      </w:r>
      <w:r w:rsidRPr="00E70E88">
        <w:t>23/24</w:t>
      </w:r>
      <w:r w:rsidRPr="00E70E88">
        <w:rPr>
          <w:spacing w:val="-5"/>
        </w:rPr>
        <w:t xml:space="preserve"> </w:t>
      </w:r>
      <w:r w:rsidRPr="00E70E88">
        <w:t>planning</w:t>
      </w:r>
      <w:r w:rsidRPr="00E70E88">
        <w:rPr>
          <w:spacing w:val="-6"/>
        </w:rPr>
        <w:t xml:space="preserve"> </w:t>
      </w:r>
      <w:r w:rsidRPr="00E70E88">
        <w:t>purposes,</w:t>
      </w:r>
      <w:r w:rsidRPr="00E70E88">
        <w:rPr>
          <w:spacing w:val="-6"/>
        </w:rPr>
        <w:t xml:space="preserve"> </w:t>
      </w:r>
      <w:r w:rsidRPr="00E70E88">
        <w:t>the</w:t>
      </w:r>
      <w:r w:rsidRPr="00E70E88">
        <w:rPr>
          <w:spacing w:val="-5"/>
        </w:rPr>
        <w:t xml:space="preserve"> </w:t>
      </w:r>
      <w:r w:rsidRPr="00E70E88">
        <w:t>following</w:t>
      </w:r>
      <w:r w:rsidRPr="00E70E88">
        <w:rPr>
          <w:spacing w:val="-4"/>
        </w:rPr>
        <w:t xml:space="preserve"> </w:t>
      </w:r>
      <w:r w:rsidRPr="00E70E88">
        <w:t>Co-teaching</w:t>
      </w:r>
      <w:r w:rsidRPr="00E70E88">
        <w:rPr>
          <w:spacing w:val="-6"/>
        </w:rPr>
        <w:t xml:space="preserve"> </w:t>
      </w:r>
      <w:r w:rsidRPr="00E70E88">
        <w:t>definition</w:t>
      </w:r>
      <w:r w:rsidRPr="00E70E88">
        <w:rPr>
          <w:spacing w:val="-5"/>
        </w:rPr>
        <w:t xml:space="preserve"> </w:t>
      </w:r>
      <w:r w:rsidRPr="00E70E88">
        <w:t>will</w:t>
      </w:r>
      <w:r w:rsidRPr="00E70E88">
        <w:rPr>
          <w:spacing w:val="-7"/>
        </w:rPr>
        <w:t xml:space="preserve"> </w:t>
      </w:r>
      <w:r w:rsidRPr="00E70E88">
        <w:t>be</w:t>
      </w:r>
      <w:r w:rsidRPr="00E70E88">
        <w:rPr>
          <w:spacing w:val="-6"/>
        </w:rPr>
        <w:t xml:space="preserve"> </w:t>
      </w:r>
      <w:r w:rsidRPr="00E70E88">
        <w:rPr>
          <w:spacing w:val="-2"/>
        </w:rPr>
        <w:t>utilized:</w:t>
      </w:r>
      <w:r w:rsidR="00706FBD" w:rsidRPr="00E70E88">
        <w:rPr>
          <w:spacing w:val="-2"/>
        </w:rPr>
        <w:t xml:space="preserve"> </w:t>
      </w:r>
      <w:r w:rsidRPr="00E70E88">
        <w:rPr>
          <w:i/>
          <w:spacing w:val="-2"/>
        </w:rPr>
        <w:t>“A</w:t>
      </w:r>
      <w:r w:rsidRPr="00E70E88">
        <w:rPr>
          <w:i/>
          <w:spacing w:val="-4"/>
        </w:rPr>
        <w:t xml:space="preserve"> </w:t>
      </w:r>
      <w:r w:rsidRPr="00E70E88">
        <w:rPr>
          <w:i/>
          <w:spacing w:val="-2"/>
        </w:rPr>
        <w:t>Collaborative approach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to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instruction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in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which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two teachers,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a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general</w:t>
      </w:r>
      <w:r w:rsidRPr="00E70E88">
        <w:rPr>
          <w:i/>
          <w:spacing w:val="-4"/>
        </w:rPr>
        <w:t xml:space="preserve"> </w:t>
      </w:r>
      <w:r w:rsidRPr="00E70E88">
        <w:rPr>
          <w:i/>
          <w:spacing w:val="-2"/>
        </w:rPr>
        <w:t>education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>and</w:t>
      </w:r>
      <w:r w:rsidRPr="00E70E88">
        <w:rPr>
          <w:i/>
          <w:spacing w:val="-3"/>
        </w:rPr>
        <w:t xml:space="preserve"> </w:t>
      </w:r>
      <w:r w:rsidRPr="00E70E88">
        <w:rPr>
          <w:i/>
          <w:spacing w:val="-2"/>
        </w:rPr>
        <w:t xml:space="preserve">a special </w:t>
      </w:r>
      <w:r w:rsidRPr="00E70E88">
        <w:rPr>
          <w:i/>
        </w:rPr>
        <w:t>education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teacher,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work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together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to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plan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and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then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implement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instruction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for</w:t>
      </w:r>
      <w:r w:rsidRPr="00E70E88">
        <w:rPr>
          <w:i/>
          <w:spacing w:val="-7"/>
        </w:rPr>
        <w:t xml:space="preserve"> </w:t>
      </w:r>
      <w:r w:rsidRPr="00E70E88">
        <w:rPr>
          <w:i/>
        </w:rPr>
        <w:t>a</w:t>
      </w:r>
      <w:r w:rsidRPr="00E70E88">
        <w:rPr>
          <w:i/>
          <w:spacing w:val="-8"/>
        </w:rPr>
        <w:t xml:space="preserve"> </w:t>
      </w:r>
      <w:r w:rsidRPr="00E70E88">
        <w:rPr>
          <w:i/>
        </w:rPr>
        <w:t>general</w:t>
      </w:r>
      <w:r w:rsidRPr="00E70E88">
        <w:rPr>
          <w:i/>
          <w:spacing w:val="-9"/>
        </w:rPr>
        <w:t xml:space="preserve"> </w:t>
      </w:r>
      <w:r w:rsidRPr="00E70E88">
        <w:rPr>
          <w:i/>
        </w:rPr>
        <w:t>education class.</w:t>
      </w:r>
      <w:r w:rsidRPr="00E70E88">
        <w:rPr>
          <w:i/>
          <w:spacing w:val="34"/>
        </w:rPr>
        <w:t xml:space="preserve"> </w:t>
      </w:r>
      <w:r w:rsidRPr="00E70E88">
        <w:rPr>
          <w:i/>
        </w:rPr>
        <w:t>The</w:t>
      </w:r>
      <w:r w:rsidRPr="00E70E88">
        <w:rPr>
          <w:i/>
          <w:spacing w:val="-6"/>
        </w:rPr>
        <w:t xml:space="preserve"> </w:t>
      </w:r>
      <w:r w:rsidRPr="00E70E88">
        <w:rPr>
          <w:i/>
        </w:rPr>
        <w:t>Co-teaching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class</w:t>
      </w:r>
      <w:r w:rsidRPr="00E70E88">
        <w:rPr>
          <w:i/>
          <w:spacing w:val="-6"/>
        </w:rPr>
        <w:t xml:space="preserve"> </w:t>
      </w:r>
      <w:r w:rsidRPr="00E70E88">
        <w:rPr>
          <w:i/>
        </w:rPr>
        <w:t>will</w:t>
      </w:r>
      <w:r w:rsidRPr="00E70E88">
        <w:rPr>
          <w:i/>
          <w:spacing w:val="-4"/>
        </w:rPr>
        <w:t xml:space="preserve"> </w:t>
      </w:r>
      <w:r w:rsidRPr="00E70E88">
        <w:rPr>
          <w:i/>
        </w:rPr>
        <w:t>include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no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more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than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35%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special</w:t>
      </w:r>
      <w:r w:rsidRPr="00E70E88">
        <w:rPr>
          <w:i/>
          <w:spacing w:val="-6"/>
        </w:rPr>
        <w:t xml:space="preserve"> </w:t>
      </w:r>
      <w:r w:rsidRPr="00E70E88">
        <w:rPr>
          <w:i/>
        </w:rPr>
        <w:t>education</w:t>
      </w:r>
      <w:r w:rsidRPr="00E70E88">
        <w:rPr>
          <w:i/>
          <w:spacing w:val="-5"/>
        </w:rPr>
        <w:t xml:space="preserve"> </w:t>
      </w:r>
      <w:r w:rsidRPr="00E70E88">
        <w:rPr>
          <w:i/>
        </w:rPr>
        <w:t>students,</w:t>
      </w:r>
      <w:r w:rsidRPr="00E70E88">
        <w:rPr>
          <w:i/>
          <w:spacing w:val="-6"/>
        </w:rPr>
        <w:t xml:space="preserve"> </w:t>
      </w:r>
      <w:r w:rsidRPr="00E70E88">
        <w:rPr>
          <w:i/>
        </w:rPr>
        <w:t>unless the co-teachers agree to additional special educations students, based upon the needs of the classroom.</w:t>
      </w:r>
      <w:r w:rsidRPr="00E70E88">
        <w:rPr>
          <w:i/>
          <w:spacing w:val="40"/>
        </w:rPr>
        <w:t xml:space="preserve"> </w:t>
      </w:r>
      <w:r w:rsidRPr="00E70E88">
        <w:rPr>
          <w:i/>
        </w:rPr>
        <w:t>The classroom will not exceed 50% special education students.</w:t>
      </w:r>
    </w:p>
    <w:p w14:paraId="3141652D" w14:textId="77777777" w:rsidR="002E5A1F" w:rsidRPr="00E70E88" w:rsidRDefault="005A6CE3">
      <w:pPr>
        <w:pStyle w:val="ListParagraph"/>
        <w:numPr>
          <w:ilvl w:val="0"/>
          <w:numId w:val="2"/>
        </w:numPr>
        <w:tabs>
          <w:tab w:val="left" w:pos="1300"/>
          <w:tab w:val="left" w:pos="1301"/>
        </w:tabs>
        <w:spacing w:line="460" w:lineRule="atLeast"/>
        <w:ind w:left="775" w:right="2107" w:firstLine="165"/>
        <w:rPr>
          <w:sz w:val="20"/>
          <w:szCs w:val="20"/>
        </w:rPr>
      </w:pPr>
      <w:r w:rsidRPr="00E70E88">
        <w:rPr>
          <w:sz w:val="20"/>
          <w:szCs w:val="20"/>
        </w:rPr>
        <w:t>The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parties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affirm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that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co-teachers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in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one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classroom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will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be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referred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to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as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“co-teaching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pairs.” The parties agree to the following:</w:t>
      </w:r>
    </w:p>
    <w:p w14:paraId="2519713D" w14:textId="75115F88" w:rsidR="002E5A1F" w:rsidRPr="00E70E88" w:rsidRDefault="005A6CE3" w:rsidP="00706FBD">
      <w:pPr>
        <w:pStyle w:val="ListParagraph"/>
        <w:numPr>
          <w:ilvl w:val="0"/>
          <w:numId w:val="1"/>
        </w:numPr>
        <w:tabs>
          <w:tab w:val="left" w:pos="2215"/>
          <w:tab w:val="left" w:pos="2216"/>
        </w:tabs>
        <w:spacing w:line="229" w:lineRule="exact"/>
        <w:rPr>
          <w:sz w:val="20"/>
          <w:szCs w:val="20"/>
        </w:rPr>
      </w:pPr>
      <w:r w:rsidRPr="00E70E88">
        <w:rPr>
          <w:sz w:val="20"/>
          <w:szCs w:val="20"/>
        </w:rPr>
        <w:t>For</w:t>
      </w:r>
      <w:r w:rsidRPr="00E70E88">
        <w:rPr>
          <w:spacing w:val="-6"/>
          <w:sz w:val="20"/>
          <w:szCs w:val="20"/>
        </w:rPr>
        <w:t xml:space="preserve"> </w:t>
      </w:r>
      <w:r w:rsidR="00706FBD" w:rsidRPr="00E70E88">
        <w:rPr>
          <w:spacing w:val="-6"/>
          <w:sz w:val="20"/>
          <w:szCs w:val="20"/>
        </w:rPr>
        <w:t>20</w:t>
      </w:r>
      <w:r w:rsidRPr="00E70E88">
        <w:rPr>
          <w:sz w:val="20"/>
          <w:szCs w:val="20"/>
        </w:rPr>
        <w:t>23/24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planning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purposes,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Co-teaching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classes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shall</w:t>
      </w:r>
      <w:r w:rsidRPr="00E70E88">
        <w:rPr>
          <w:spacing w:val="-7"/>
          <w:sz w:val="20"/>
          <w:szCs w:val="20"/>
        </w:rPr>
        <w:t xml:space="preserve"> </w:t>
      </w:r>
      <w:r w:rsidRPr="00E70E88">
        <w:rPr>
          <w:sz w:val="20"/>
          <w:szCs w:val="20"/>
        </w:rPr>
        <w:t>be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staffed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with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volunteer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pacing w:val="-2"/>
          <w:sz w:val="20"/>
          <w:szCs w:val="20"/>
        </w:rPr>
        <w:t>teachers.</w:t>
      </w:r>
      <w:r w:rsidR="00706FBD" w:rsidRPr="00E70E88">
        <w:rPr>
          <w:spacing w:val="-2"/>
          <w:sz w:val="20"/>
          <w:szCs w:val="20"/>
        </w:rPr>
        <w:t xml:space="preserve"> </w:t>
      </w:r>
      <w:r w:rsidR="007367C7" w:rsidRPr="00E70E88">
        <w:rPr>
          <w:spacing w:val="-2"/>
          <w:sz w:val="20"/>
          <w:szCs w:val="20"/>
          <w:u w:val="single"/>
        </w:rPr>
        <w:t>If there are no volunteers, the following process will be utilized to identify co teaching pairs:</w:t>
      </w:r>
      <w:r w:rsidR="00C02BAF" w:rsidRPr="00E70E88">
        <w:rPr>
          <w:spacing w:val="-2"/>
          <w:sz w:val="20"/>
          <w:szCs w:val="20"/>
          <w:u w:val="single"/>
        </w:rPr>
        <w:t xml:space="preserve"> (need to determine this)</w:t>
      </w:r>
    </w:p>
    <w:p w14:paraId="3D7D906F" w14:textId="77777777" w:rsidR="007367C7" w:rsidRPr="00E70E88" w:rsidRDefault="007367C7" w:rsidP="007367C7">
      <w:pPr>
        <w:pStyle w:val="ListParagraph"/>
        <w:tabs>
          <w:tab w:val="left" w:pos="2215"/>
          <w:tab w:val="left" w:pos="2216"/>
        </w:tabs>
        <w:spacing w:line="229" w:lineRule="exact"/>
        <w:ind w:left="1800" w:firstLine="0"/>
        <w:jc w:val="left"/>
        <w:rPr>
          <w:sz w:val="20"/>
          <w:szCs w:val="20"/>
        </w:rPr>
      </w:pPr>
    </w:p>
    <w:p w14:paraId="33E00D40" w14:textId="2188EEF6" w:rsidR="007367C7" w:rsidRPr="00E70E88" w:rsidRDefault="007367C7" w:rsidP="007367C7">
      <w:pPr>
        <w:pStyle w:val="ListParagraph"/>
        <w:numPr>
          <w:ilvl w:val="0"/>
          <w:numId w:val="1"/>
        </w:numPr>
        <w:tabs>
          <w:tab w:val="left" w:pos="2215"/>
          <w:tab w:val="left" w:pos="2216"/>
        </w:tabs>
        <w:rPr>
          <w:sz w:val="20"/>
          <w:szCs w:val="20"/>
        </w:rPr>
      </w:pPr>
      <w:r w:rsidRPr="00E70E88">
        <w:rPr>
          <w:spacing w:val="-2"/>
          <w:sz w:val="20"/>
          <w:szCs w:val="20"/>
        </w:rPr>
        <w:t>At each middle site, there will be a minimum of:</w:t>
      </w:r>
    </w:p>
    <w:p w14:paraId="72A2E6E3" w14:textId="77777777" w:rsidR="007367C7" w:rsidRPr="00E70E88" w:rsidRDefault="007367C7" w:rsidP="007367C7">
      <w:pPr>
        <w:pStyle w:val="ListParagraph"/>
        <w:numPr>
          <w:ilvl w:val="1"/>
          <w:numId w:val="1"/>
        </w:numPr>
        <w:tabs>
          <w:tab w:val="left" w:pos="2215"/>
          <w:tab w:val="left" w:pos="2216"/>
        </w:tabs>
        <w:spacing w:line="229" w:lineRule="exact"/>
        <w:rPr>
          <w:sz w:val="20"/>
          <w:szCs w:val="20"/>
        </w:rPr>
      </w:pPr>
      <w:r w:rsidRPr="00E70E88">
        <w:rPr>
          <w:sz w:val="20"/>
          <w:szCs w:val="20"/>
        </w:rPr>
        <w:t>One Co-teaching pair for ELA at grades 6 and 7</w:t>
      </w:r>
    </w:p>
    <w:p w14:paraId="4618462B" w14:textId="5C94CF66" w:rsidR="007367C7" w:rsidRPr="00E70E88" w:rsidRDefault="007367C7" w:rsidP="007367C7">
      <w:pPr>
        <w:pStyle w:val="ListParagraph"/>
        <w:numPr>
          <w:ilvl w:val="1"/>
          <w:numId w:val="1"/>
        </w:numPr>
        <w:tabs>
          <w:tab w:val="left" w:pos="2215"/>
          <w:tab w:val="left" w:pos="2216"/>
        </w:tabs>
        <w:spacing w:line="229" w:lineRule="exact"/>
        <w:rPr>
          <w:sz w:val="20"/>
          <w:szCs w:val="20"/>
        </w:rPr>
      </w:pPr>
      <w:r w:rsidRPr="00E70E88">
        <w:rPr>
          <w:sz w:val="20"/>
          <w:szCs w:val="20"/>
        </w:rPr>
        <w:t>One Co-teaching pair for Math at grades 6 and 7</w:t>
      </w:r>
    </w:p>
    <w:p w14:paraId="53E570CB" w14:textId="77777777" w:rsidR="007367C7" w:rsidRPr="00E70E88" w:rsidRDefault="007367C7" w:rsidP="007367C7">
      <w:pPr>
        <w:pStyle w:val="ListParagraph"/>
        <w:tabs>
          <w:tab w:val="left" w:pos="2215"/>
          <w:tab w:val="left" w:pos="2216"/>
        </w:tabs>
        <w:spacing w:line="229" w:lineRule="exact"/>
        <w:ind w:left="2535" w:firstLine="0"/>
        <w:jc w:val="left"/>
        <w:rPr>
          <w:sz w:val="20"/>
          <w:szCs w:val="20"/>
          <w:u w:val="single"/>
        </w:rPr>
      </w:pPr>
    </w:p>
    <w:p w14:paraId="46029717" w14:textId="7AFB7D27" w:rsidR="6587806D" w:rsidRPr="00E70E88" w:rsidRDefault="00B7DE48" w:rsidP="1BEB184A">
      <w:pPr>
        <w:pStyle w:val="ListParagraph"/>
        <w:numPr>
          <w:ilvl w:val="0"/>
          <w:numId w:val="1"/>
        </w:numPr>
        <w:tabs>
          <w:tab w:val="left" w:pos="2215"/>
          <w:tab w:val="left" w:pos="2216"/>
        </w:tabs>
        <w:spacing w:line="240" w:lineRule="exact"/>
        <w:rPr>
          <w:sz w:val="20"/>
          <w:szCs w:val="20"/>
          <w:u w:val="single"/>
        </w:rPr>
      </w:pPr>
      <w:r w:rsidRPr="00E70E88">
        <w:rPr>
          <w:sz w:val="20"/>
          <w:szCs w:val="20"/>
          <w:u w:val="single"/>
        </w:rPr>
        <w:t>The</w:t>
      </w:r>
      <w:r w:rsidR="6587806D" w:rsidRPr="00E70E88">
        <w:rPr>
          <w:sz w:val="20"/>
          <w:szCs w:val="20"/>
          <w:u w:val="single"/>
        </w:rPr>
        <w:t xml:space="preserve"> </w:t>
      </w:r>
      <w:r w:rsidR="321FCF78" w:rsidRPr="00E70E88">
        <w:rPr>
          <w:sz w:val="20"/>
          <w:szCs w:val="20"/>
          <w:u w:val="single"/>
        </w:rPr>
        <w:t>“</w:t>
      </w:r>
      <w:r w:rsidR="6587806D" w:rsidRPr="00E70E88">
        <w:rPr>
          <w:sz w:val="20"/>
          <w:szCs w:val="20"/>
          <w:u w:val="single"/>
        </w:rPr>
        <w:t xml:space="preserve">Co-teaching </w:t>
      </w:r>
      <w:r w:rsidR="251D05C2" w:rsidRPr="00E70E88">
        <w:rPr>
          <w:sz w:val="20"/>
          <w:szCs w:val="20"/>
          <w:u w:val="single"/>
        </w:rPr>
        <w:t xml:space="preserve">Required </w:t>
      </w:r>
      <w:r w:rsidR="6587806D" w:rsidRPr="00E70E88">
        <w:rPr>
          <w:sz w:val="20"/>
          <w:szCs w:val="20"/>
          <w:u w:val="single"/>
        </w:rPr>
        <w:t>Course</w:t>
      </w:r>
      <w:r w:rsidR="027B8227" w:rsidRPr="00E70E88">
        <w:rPr>
          <w:sz w:val="20"/>
          <w:szCs w:val="20"/>
          <w:u w:val="single"/>
        </w:rPr>
        <w:t xml:space="preserve"> Offerings </w:t>
      </w:r>
      <w:r w:rsidR="6587806D" w:rsidRPr="00E70E88">
        <w:rPr>
          <w:sz w:val="20"/>
          <w:szCs w:val="20"/>
          <w:u w:val="single"/>
        </w:rPr>
        <w:t xml:space="preserve">by </w:t>
      </w:r>
      <w:r w:rsidR="1D4E989F" w:rsidRPr="00E70E88">
        <w:rPr>
          <w:sz w:val="20"/>
          <w:szCs w:val="20"/>
          <w:u w:val="single"/>
        </w:rPr>
        <w:t>Level and</w:t>
      </w:r>
      <w:r w:rsidR="6587806D" w:rsidRPr="00E70E88">
        <w:rPr>
          <w:sz w:val="20"/>
          <w:szCs w:val="20"/>
          <w:u w:val="single"/>
        </w:rPr>
        <w:t xml:space="preserve"> Year</w:t>
      </w:r>
      <w:r w:rsidR="59EAF6F7" w:rsidRPr="00E70E88">
        <w:rPr>
          <w:sz w:val="20"/>
          <w:szCs w:val="20"/>
          <w:u w:val="single"/>
        </w:rPr>
        <w:t>”</w:t>
      </w:r>
      <w:r w:rsidR="6587806D" w:rsidRPr="00E70E88">
        <w:rPr>
          <w:sz w:val="20"/>
          <w:szCs w:val="20"/>
          <w:u w:val="single"/>
        </w:rPr>
        <w:t xml:space="preserve"> lists the required </w:t>
      </w:r>
      <w:r w:rsidR="69D97A14" w:rsidRPr="00E70E88">
        <w:rPr>
          <w:sz w:val="20"/>
          <w:szCs w:val="20"/>
          <w:u w:val="single"/>
        </w:rPr>
        <w:t>minimum co-teaching courses t</w:t>
      </w:r>
      <w:r w:rsidR="0884E9AA" w:rsidRPr="00E70E88">
        <w:rPr>
          <w:sz w:val="20"/>
          <w:szCs w:val="20"/>
          <w:u w:val="single"/>
        </w:rPr>
        <w:t>hat each school will need to offer to its students.</w:t>
      </w:r>
      <w:r w:rsidR="69D97A14" w:rsidRPr="00E70E88">
        <w:rPr>
          <w:sz w:val="20"/>
          <w:szCs w:val="20"/>
          <w:u w:val="single"/>
        </w:rPr>
        <w:t xml:space="preserve">  </w:t>
      </w:r>
      <w:r w:rsidR="2FDBBED8" w:rsidRPr="00E70E88">
        <w:rPr>
          <w:sz w:val="20"/>
          <w:szCs w:val="20"/>
          <w:u w:val="single"/>
        </w:rPr>
        <w:t>If secondary co-teachers express interest in co-teaching a course that is not on</w:t>
      </w:r>
      <w:r w:rsidR="32E85B51" w:rsidRPr="00E70E88">
        <w:rPr>
          <w:sz w:val="20"/>
          <w:szCs w:val="20"/>
          <w:u w:val="single"/>
        </w:rPr>
        <w:t xml:space="preserve"> the </w:t>
      </w:r>
      <w:r w:rsidR="26119203" w:rsidRPr="00E70E88">
        <w:rPr>
          <w:sz w:val="20"/>
          <w:szCs w:val="20"/>
          <w:u w:val="single"/>
        </w:rPr>
        <w:t>required courses list</w:t>
      </w:r>
      <w:r w:rsidR="5F7C1115" w:rsidRPr="00E70E88">
        <w:rPr>
          <w:sz w:val="20"/>
          <w:szCs w:val="20"/>
          <w:u w:val="single"/>
        </w:rPr>
        <w:t>, they can submit a “Non-require</w:t>
      </w:r>
      <w:r w:rsidR="7F90C4DE" w:rsidRPr="00E70E88">
        <w:rPr>
          <w:sz w:val="20"/>
          <w:szCs w:val="20"/>
          <w:u w:val="single"/>
        </w:rPr>
        <w:t>d Co-teaching Course Proposal”</w:t>
      </w:r>
      <w:r w:rsidR="5F7C1115" w:rsidRPr="00E70E88">
        <w:rPr>
          <w:sz w:val="20"/>
          <w:szCs w:val="20"/>
          <w:u w:val="single"/>
        </w:rPr>
        <w:t xml:space="preserve"> to their school site principal. Upon the receipt of a “</w:t>
      </w:r>
      <w:r w:rsidR="67966593" w:rsidRPr="00E70E88">
        <w:rPr>
          <w:sz w:val="20"/>
          <w:szCs w:val="20"/>
          <w:u w:val="single"/>
        </w:rPr>
        <w:t>N</w:t>
      </w:r>
      <w:r w:rsidR="5F7C1115" w:rsidRPr="00E70E88">
        <w:rPr>
          <w:sz w:val="20"/>
          <w:szCs w:val="20"/>
          <w:u w:val="single"/>
        </w:rPr>
        <w:t xml:space="preserve">on-required </w:t>
      </w:r>
      <w:r w:rsidR="43FF589D" w:rsidRPr="00E70E88">
        <w:rPr>
          <w:sz w:val="20"/>
          <w:szCs w:val="20"/>
          <w:u w:val="single"/>
        </w:rPr>
        <w:t>C</w:t>
      </w:r>
      <w:r w:rsidR="5F7C1115" w:rsidRPr="00E70E88">
        <w:rPr>
          <w:sz w:val="20"/>
          <w:szCs w:val="20"/>
          <w:u w:val="single"/>
        </w:rPr>
        <w:t xml:space="preserve">o-teaching </w:t>
      </w:r>
      <w:r w:rsidR="5432D2A9" w:rsidRPr="00E70E88">
        <w:rPr>
          <w:sz w:val="20"/>
          <w:szCs w:val="20"/>
          <w:u w:val="single"/>
        </w:rPr>
        <w:t>C</w:t>
      </w:r>
      <w:r w:rsidR="5F7C1115" w:rsidRPr="00E70E88">
        <w:rPr>
          <w:sz w:val="20"/>
          <w:szCs w:val="20"/>
          <w:u w:val="single"/>
        </w:rPr>
        <w:t xml:space="preserve">ourse </w:t>
      </w:r>
      <w:r w:rsidR="23A1E5A2" w:rsidRPr="00E70E88">
        <w:rPr>
          <w:sz w:val="20"/>
          <w:szCs w:val="20"/>
          <w:u w:val="single"/>
        </w:rPr>
        <w:t>P</w:t>
      </w:r>
      <w:r w:rsidR="5F7C1115" w:rsidRPr="00E70E88">
        <w:rPr>
          <w:sz w:val="20"/>
          <w:szCs w:val="20"/>
          <w:u w:val="single"/>
        </w:rPr>
        <w:t>roposal</w:t>
      </w:r>
      <w:r w:rsidR="45485137" w:rsidRPr="00E70E88">
        <w:rPr>
          <w:sz w:val="20"/>
          <w:szCs w:val="20"/>
          <w:u w:val="single"/>
        </w:rPr>
        <w:t xml:space="preserve">,” the principal will forward it to Executive Director of Secondary Education and Executive Director of Special education for consideration. </w:t>
      </w:r>
      <w:r w:rsidR="169D22B3" w:rsidRPr="00E70E88">
        <w:rPr>
          <w:sz w:val="20"/>
          <w:szCs w:val="20"/>
          <w:u w:val="single"/>
        </w:rPr>
        <w:t>After the proposal is considered</w:t>
      </w:r>
      <w:r w:rsidR="00474176">
        <w:rPr>
          <w:sz w:val="20"/>
          <w:szCs w:val="20"/>
          <w:u w:val="single"/>
        </w:rPr>
        <w:t>,</w:t>
      </w:r>
      <w:r w:rsidR="169D22B3" w:rsidRPr="00E70E88">
        <w:rPr>
          <w:sz w:val="20"/>
          <w:szCs w:val="20"/>
          <w:u w:val="single"/>
        </w:rPr>
        <w:t xml:space="preserve"> the teachers will be notified whether their proposal was approved.</w:t>
      </w:r>
    </w:p>
    <w:p w14:paraId="5C19EA54" w14:textId="77777777" w:rsidR="002E5A1F" w:rsidRPr="00E70E88" w:rsidRDefault="002E5A1F">
      <w:pPr>
        <w:pStyle w:val="BodyText"/>
        <w:spacing w:before="2"/>
      </w:pPr>
    </w:p>
    <w:p w14:paraId="066843F9" w14:textId="77777777" w:rsidR="00B0242F" w:rsidRPr="00E70E88" w:rsidRDefault="00B0242F">
      <w:pPr>
        <w:pStyle w:val="BodyText"/>
        <w:spacing w:before="2"/>
      </w:pPr>
    </w:p>
    <w:p w14:paraId="6721547E" w14:textId="77777777" w:rsidR="00B0242F" w:rsidRPr="00E70E88" w:rsidRDefault="00B0242F">
      <w:pPr>
        <w:pStyle w:val="BodyText"/>
        <w:spacing w:before="2"/>
      </w:pPr>
    </w:p>
    <w:p w14:paraId="693F890E" w14:textId="63BDC1B5" w:rsidR="002E5A1F" w:rsidRPr="00E70E88" w:rsidRDefault="005A6CE3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rPr>
          <w:sz w:val="20"/>
          <w:szCs w:val="20"/>
        </w:rPr>
      </w:pPr>
      <w:r w:rsidRPr="00E70E88">
        <w:rPr>
          <w:sz w:val="20"/>
          <w:szCs w:val="20"/>
        </w:rPr>
        <w:t>During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4"/>
          <w:sz w:val="20"/>
          <w:szCs w:val="20"/>
        </w:rPr>
        <w:t xml:space="preserve"> </w:t>
      </w:r>
      <w:r w:rsidR="00706FBD" w:rsidRPr="00E70E88">
        <w:rPr>
          <w:sz w:val="20"/>
          <w:szCs w:val="20"/>
        </w:rPr>
        <w:t>2023/24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year,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3"/>
          <w:sz w:val="20"/>
          <w:szCs w:val="20"/>
        </w:rPr>
        <w:t xml:space="preserve"> </w:t>
      </w:r>
      <w:r w:rsidR="00706FBD" w:rsidRPr="00E70E88">
        <w:rPr>
          <w:sz w:val="20"/>
          <w:szCs w:val="20"/>
        </w:rPr>
        <w:t>Co teachers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will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pacing w:val="-2"/>
          <w:sz w:val="20"/>
          <w:szCs w:val="20"/>
        </w:rPr>
        <w:t>receive:</w:t>
      </w:r>
    </w:p>
    <w:p w14:paraId="4579D78B" w14:textId="77777777" w:rsidR="002E5A1F" w:rsidRPr="00E70E88" w:rsidRDefault="002E5A1F">
      <w:pPr>
        <w:pStyle w:val="BodyText"/>
        <w:spacing w:before="7"/>
      </w:pPr>
    </w:p>
    <w:p w14:paraId="6C96DCD2" w14:textId="77777777" w:rsidR="002E5A1F" w:rsidRPr="00E70E88" w:rsidRDefault="005A6CE3" w:rsidP="00B0242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0E88">
        <w:rPr>
          <w:sz w:val="20"/>
          <w:szCs w:val="20"/>
        </w:rPr>
        <w:t>Compensation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for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participating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during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3"/>
          <w:sz w:val="20"/>
          <w:szCs w:val="20"/>
        </w:rPr>
        <w:t xml:space="preserve"> </w:t>
      </w:r>
      <w:r w:rsidR="00706FBD" w:rsidRPr="00E70E88">
        <w:rPr>
          <w:sz w:val="20"/>
          <w:szCs w:val="20"/>
        </w:rPr>
        <w:t>2023/24</w:t>
      </w:r>
      <w:r w:rsidR="00706FBD"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school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year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in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a</w:t>
      </w:r>
      <w:r w:rsidRPr="00E70E88">
        <w:rPr>
          <w:spacing w:val="-1"/>
          <w:sz w:val="20"/>
          <w:szCs w:val="20"/>
        </w:rPr>
        <w:t xml:space="preserve"> </w:t>
      </w:r>
      <w:r w:rsidRPr="00E70E88">
        <w:rPr>
          <w:sz w:val="20"/>
          <w:szCs w:val="20"/>
        </w:rPr>
        <w:t>minimum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of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five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hours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(2.5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hours</w:t>
      </w:r>
      <w:r w:rsidRPr="00E70E88">
        <w:rPr>
          <w:spacing w:val="-1"/>
          <w:sz w:val="20"/>
          <w:szCs w:val="20"/>
        </w:rPr>
        <w:t xml:space="preserve"> </w:t>
      </w:r>
      <w:r w:rsidRPr="00E70E88">
        <w:rPr>
          <w:sz w:val="20"/>
          <w:szCs w:val="20"/>
        </w:rPr>
        <w:t xml:space="preserve">per </w:t>
      </w:r>
      <w:r w:rsidRPr="00E70E88">
        <w:rPr>
          <w:sz w:val="20"/>
          <w:szCs w:val="20"/>
        </w:rPr>
        <w:lastRenderedPageBreak/>
        <w:t>semester) or a maximum of ten hours (five hours per semester) of Co-Teaching Collaborative Planning that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will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take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place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outside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school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day.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Teachers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will</w:t>
      </w:r>
      <w:r w:rsidRPr="00E70E88">
        <w:rPr>
          <w:spacing w:val="-11"/>
          <w:sz w:val="20"/>
          <w:szCs w:val="20"/>
        </w:rPr>
        <w:t xml:space="preserve"> </w:t>
      </w:r>
      <w:r w:rsidRPr="00E70E88">
        <w:rPr>
          <w:sz w:val="20"/>
          <w:szCs w:val="20"/>
        </w:rPr>
        <w:t>be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compensated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per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Article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6.4.1a.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>Each</w:t>
      </w:r>
      <w:r w:rsidRPr="00E70E88">
        <w:rPr>
          <w:spacing w:val="-10"/>
          <w:sz w:val="20"/>
          <w:szCs w:val="20"/>
        </w:rPr>
        <w:t xml:space="preserve"> </w:t>
      </w:r>
      <w:r w:rsidRPr="00E70E88">
        <w:rPr>
          <w:sz w:val="20"/>
          <w:szCs w:val="20"/>
        </w:rPr>
        <w:t xml:space="preserve">teacher </w:t>
      </w:r>
      <w:r w:rsidR="00B0242F" w:rsidRPr="00E70E88">
        <w:rPr>
          <w:sz w:val="20"/>
          <w:szCs w:val="20"/>
        </w:rPr>
        <w:t xml:space="preserve">will update the Co-teaching Collaborative Planning template to document time spent in collaborative planning with co-teaching partner. </w:t>
      </w:r>
      <w:r w:rsidR="00B0242F" w:rsidRPr="00E70E88">
        <w:rPr>
          <w:sz w:val="20"/>
          <w:szCs w:val="20"/>
          <w:u w:val="single"/>
        </w:rPr>
        <w:t>The Co Teaching Collaborative Planning template is attached to this MOU.</w:t>
      </w:r>
      <w:r w:rsidR="00B0242F" w:rsidRPr="00E70E88">
        <w:rPr>
          <w:sz w:val="20"/>
          <w:szCs w:val="20"/>
        </w:rPr>
        <w:t xml:space="preserve">    </w:t>
      </w:r>
    </w:p>
    <w:p w14:paraId="0A75B8B3" w14:textId="77777777" w:rsidR="00B0242F" w:rsidRPr="00E70E88" w:rsidRDefault="00B0242F" w:rsidP="00B0242F">
      <w:pPr>
        <w:rPr>
          <w:sz w:val="20"/>
          <w:szCs w:val="20"/>
        </w:rPr>
      </w:pPr>
    </w:p>
    <w:p w14:paraId="72856C1D" w14:textId="77777777" w:rsidR="00B0242F" w:rsidRPr="00E70E88" w:rsidRDefault="00B0242F" w:rsidP="00B0242F">
      <w:pPr>
        <w:pStyle w:val="ListParagraph"/>
        <w:numPr>
          <w:ilvl w:val="1"/>
          <w:numId w:val="1"/>
        </w:numPr>
        <w:tabs>
          <w:tab w:val="left" w:pos="2380"/>
        </w:tabs>
        <w:spacing w:before="88"/>
        <w:ind w:right="828"/>
        <w:rPr>
          <w:sz w:val="20"/>
          <w:szCs w:val="20"/>
        </w:rPr>
      </w:pPr>
      <w:r w:rsidRPr="00E70E88">
        <w:rPr>
          <w:sz w:val="20"/>
          <w:szCs w:val="20"/>
        </w:rPr>
        <w:t>Compensation for attending up to six hours of Co-teaching training. This training is offered and required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of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all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middle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school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participants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before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and/or</w:t>
      </w:r>
      <w:r w:rsidRPr="00E70E88">
        <w:rPr>
          <w:spacing w:val="-7"/>
          <w:sz w:val="20"/>
          <w:szCs w:val="20"/>
        </w:rPr>
        <w:t xml:space="preserve"> </w:t>
      </w:r>
      <w:r w:rsidRPr="00E70E88">
        <w:rPr>
          <w:sz w:val="20"/>
          <w:szCs w:val="20"/>
        </w:rPr>
        <w:t>during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2023/24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school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year.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Teachers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will be compensated per Article 6.4.1a.</w:t>
      </w:r>
    </w:p>
    <w:p w14:paraId="7CD61DC6" w14:textId="77777777" w:rsidR="00B0242F" w:rsidRPr="00E70E88" w:rsidRDefault="00B0242F" w:rsidP="00B0242F">
      <w:pPr>
        <w:pStyle w:val="BodyText"/>
        <w:spacing w:before="1"/>
      </w:pPr>
    </w:p>
    <w:p w14:paraId="3D4126F9" w14:textId="77777777" w:rsidR="00B0242F" w:rsidRPr="00E70E88" w:rsidRDefault="00B0242F" w:rsidP="00B0242F">
      <w:pPr>
        <w:pStyle w:val="ListParagraph"/>
        <w:numPr>
          <w:ilvl w:val="1"/>
          <w:numId w:val="1"/>
        </w:numPr>
        <w:tabs>
          <w:tab w:val="left" w:pos="2381"/>
        </w:tabs>
        <w:spacing w:before="1"/>
        <w:ind w:right="495"/>
        <w:rPr>
          <w:sz w:val="20"/>
          <w:szCs w:val="20"/>
        </w:rPr>
      </w:pPr>
      <w:r w:rsidRPr="00E70E88">
        <w:rPr>
          <w:sz w:val="20"/>
          <w:szCs w:val="20"/>
        </w:rPr>
        <w:t>Up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to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four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substitute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release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days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(two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per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semester)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during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2023/24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school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year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will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be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>available</w:t>
      </w:r>
      <w:r w:rsidRPr="00E70E88">
        <w:rPr>
          <w:spacing w:val="-5"/>
          <w:sz w:val="20"/>
          <w:szCs w:val="20"/>
        </w:rPr>
        <w:t xml:space="preserve"> </w:t>
      </w:r>
      <w:r w:rsidRPr="00E70E88">
        <w:rPr>
          <w:sz w:val="20"/>
          <w:szCs w:val="20"/>
        </w:rPr>
        <w:t xml:space="preserve">for each Co-teaching Teacher to collaborate to deliver co-taught lessons. Each teacher will update the Co- teaching Collaborative Planning template to document co-teaching collaboration. </w:t>
      </w:r>
      <w:r w:rsidRPr="00E70E88">
        <w:rPr>
          <w:sz w:val="20"/>
          <w:szCs w:val="20"/>
          <w:u w:val="single"/>
        </w:rPr>
        <w:t>Two of the four days may be utilized in the summer or winter break, paid at the non-emergency, credentialed substitute rate.</w:t>
      </w:r>
      <w:r w:rsidRPr="00E70E88">
        <w:rPr>
          <w:sz w:val="20"/>
          <w:szCs w:val="20"/>
        </w:rPr>
        <w:t xml:space="preserve"> </w:t>
      </w:r>
    </w:p>
    <w:p w14:paraId="5A302611" w14:textId="77777777" w:rsidR="00E70E88" w:rsidRPr="00E70E88" w:rsidRDefault="00E70E88" w:rsidP="00B0242F">
      <w:pPr>
        <w:rPr>
          <w:sz w:val="20"/>
          <w:szCs w:val="20"/>
        </w:rPr>
      </w:pPr>
    </w:p>
    <w:p w14:paraId="31E51BA1" w14:textId="77777777" w:rsidR="00E70E88" w:rsidRPr="00E70E88" w:rsidRDefault="00E70E88" w:rsidP="00E70E88">
      <w:pPr>
        <w:pStyle w:val="BodyText"/>
        <w:spacing w:before="10"/>
      </w:pPr>
    </w:p>
    <w:p w14:paraId="3D61AB6E" w14:textId="77777777" w:rsidR="00E70E88" w:rsidRPr="00E70E88" w:rsidRDefault="00E70E88" w:rsidP="00E70E88">
      <w:pPr>
        <w:pStyle w:val="ListParagraph"/>
        <w:numPr>
          <w:ilvl w:val="0"/>
          <w:numId w:val="1"/>
        </w:numPr>
        <w:tabs>
          <w:tab w:val="left" w:pos="1480"/>
        </w:tabs>
        <w:ind w:right="828"/>
        <w:rPr>
          <w:sz w:val="20"/>
          <w:szCs w:val="20"/>
        </w:rPr>
      </w:pPr>
      <w:r w:rsidRPr="00E70E88">
        <w:rPr>
          <w:sz w:val="20"/>
          <w:szCs w:val="20"/>
        </w:rPr>
        <w:t>Co-teachers will not be pulled to act as substitutes for other classes or to attend meetings during their co-taught class period.</w:t>
      </w:r>
    </w:p>
    <w:p w14:paraId="4BAF9411" w14:textId="77777777" w:rsidR="00E70E88" w:rsidRPr="00E70E88" w:rsidRDefault="00E70E88" w:rsidP="00E70E88">
      <w:pPr>
        <w:pStyle w:val="ListParagraph"/>
        <w:tabs>
          <w:tab w:val="left" w:pos="1480"/>
        </w:tabs>
        <w:ind w:left="1800" w:right="828" w:firstLine="0"/>
        <w:rPr>
          <w:sz w:val="20"/>
          <w:szCs w:val="20"/>
        </w:rPr>
      </w:pPr>
    </w:p>
    <w:p w14:paraId="66FA80C9" w14:textId="77777777" w:rsidR="00E70E88" w:rsidRPr="00E70E88" w:rsidRDefault="00E70E88" w:rsidP="00E70E88">
      <w:pPr>
        <w:pStyle w:val="ListParagraph"/>
        <w:numPr>
          <w:ilvl w:val="0"/>
          <w:numId w:val="1"/>
        </w:numPr>
        <w:tabs>
          <w:tab w:val="left" w:pos="1480"/>
        </w:tabs>
        <w:ind w:right="826"/>
        <w:rPr>
          <w:sz w:val="20"/>
          <w:szCs w:val="20"/>
        </w:rPr>
      </w:pPr>
      <w:r w:rsidRPr="00E70E88">
        <w:rPr>
          <w:sz w:val="20"/>
          <w:szCs w:val="20"/>
        </w:rPr>
        <w:t>When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one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co-teacher</w:t>
      </w:r>
      <w:r w:rsidRPr="00E70E88">
        <w:rPr>
          <w:spacing w:val="-7"/>
          <w:sz w:val="20"/>
          <w:szCs w:val="20"/>
        </w:rPr>
        <w:t xml:space="preserve"> </w:t>
      </w:r>
      <w:r w:rsidRPr="00E70E88">
        <w:rPr>
          <w:sz w:val="20"/>
          <w:szCs w:val="20"/>
        </w:rPr>
        <w:t>has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reported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an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absence,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their</w:t>
      </w:r>
      <w:r w:rsidRPr="00E70E88">
        <w:rPr>
          <w:spacing w:val="-7"/>
          <w:sz w:val="20"/>
          <w:szCs w:val="20"/>
        </w:rPr>
        <w:t xml:space="preserve"> </w:t>
      </w:r>
      <w:r w:rsidRPr="00E70E88">
        <w:rPr>
          <w:sz w:val="20"/>
          <w:szCs w:val="20"/>
        </w:rPr>
        <w:t>position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will</w:t>
      </w:r>
      <w:r w:rsidRPr="00E70E88">
        <w:rPr>
          <w:spacing w:val="-9"/>
          <w:sz w:val="20"/>
          <w:szCs w:val="20"/>
        </w:rPr>
        <w:t xml:space="preserve"> </w:t>
      </w:r>
      <w:r w:rsidRPr="00E70E88">
        <w:rPr>
          <w:sz w:val="20"/>
          <w:szCs w:val="20"/>
        </w:rPr>
        <w:t>be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filled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by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a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certificated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substitute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to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8"/>
          <w:sz w:val="20"/>
          <w:szCs w:val="20"/>
        </w:rPr>
        <w:t xml:space="preserve"> </w:t>
      </w:r>
      <w:r w:rsidRPr="00E70E88">
        <w:rPr>
          <w:sz w:val="20"/>
          <w:szCs w:val="20"/>
        </w:rPr>
        <w:t>extent possible.</w:t>
      </w:r>
      <w:r w:rsidRPr="00E70E88">
        <w:rPr>
          <w:spacing w:val="40"/>
          <w:sz w:val="20"/>
          <w:szCs w:val="20"/>
        </w:rPr>
        <w:t xml:space="preserve"> </w:t>
      </w:r>
      <w:r w:rsidRPr="00E70E88">
        <w:rPr>
          <w:sz w:val="20"/>
          <w:szCs w:val="20"/>
        </w:rPr>
        <w:t xml:space="preserve">Every effort will be made to ensure there are always two teachers available during a co-taught class </w:t>
      </w:r>
      <w:r w:rsidRPr="00E70E88">
        <w:rPr>
          <w:spacing w:val="-2"/>
          <w:sz w:val="20"/>
          <w:szCs w:val="20"/>
        </w:rPr>
        <w:t>period.</w:t>
      </w:r>
    </w:p>
    <w:p w14:paraId="30FA17DC" w14:textId="77777777" w:rsidR="00E70E88" w:rsidRPr="00E70E88" w:rsidRDefault="00E70E88" w:rsidP="00E70E88">
      <w:pPr>
        <w:tabs>
          <w:tab w:val="left" w:pos="1480"/>
        </w:tabs>
        <w:ind w:right="826"/>
        <w:rPr>
          <w:sz w:val="20"/>
          <w:szCs w:val="20"/>
        </w:rPr>
      </w:pPr>
    </w:p>
    <w:p w14:paraId="332B9974" w14:textId="77777777" w:rsidR="00E70E88" w:rsidRPr="00E70E88" w:rsidRDefault="00E70E88" w:rsidP="00E70E88">
      <w:pPr>
        <w:pStyle w:val="ListParagraph"/>
        <w:numPr>
          <w:ilvl w:val="0"/>
          <w:numId w:val="1"/>
        </w:numPr>
        <w:tabs>
          <w:tab w:val="left" w:pos="1480"/>
        </w:tabs>
        <w:ind w:right="827"/>
        <w:rPr>
          <w:sz w:val="20"/>
          <w:szCs w:val="20"/>
        </w:rPr>
      </w:pPr>
      <w:r w:rsidRPr="00E70E88">
        <w:rPr>
          <w:sz w:val="20"/>
          <w:szCs w:val="20"/>
        </w:rPr>
        <w:t>Schedules, staffing, and planning for 23/24 will be developed during the 23/24 school year. The parties will reconvene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on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or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before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February</w:t>
      </w:r>
      <w:r w:rsidRPr="00E70E88">
        <w:rPr>
          <w:spacing w:val="-6"/>
          <w:sz w:val="20"/>
          <w:szCs w:val="20"/>
        </w:rPr>
        <w:t xml:space="preserve"> </w:t>
      </w:r>
      <w:r w:rsidRPr="00E70E88">
        <w:rPr>
          <w:sz w:val="20"/>
          <w:szCs w:val="20"/>
        </w:rPr>
        <w:t>15,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2024,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to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begin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24/25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planning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process.</w:t>
      </w:r>
      <w:r w:rsidRPr="00E70E88">
        <w:rPr>
          <w:spacing w:val="40"/>
          <w:sz w:val="20"/>
          <w:szCs w:val="20"/>
        </w:rPr>
        <w:t xml:space="preserve"> </w:t>
      </w:r>
      <w:r w:rsidRPr="00E70E88">
        <w:rPr>
          <w:sz w:val="20"/>
          <w:szCs w:val="20"/>
        </w:rPr>
        <w:t>As</w:t>
      </w:r>
      <w:r w:rsidRPr="00E70E88">
        <w:rPr>
          <w:spacing w:val="-4"/>
          <w:sz w:val="20"/>
          <w:szCs w:val="20"/>
        </w:rPr>
        <w:t xml:space="preserve"> </w:t>
      </w:r>
      <w:r w:rsidRPr="00E70E88">
        <w:rPr>
          <w:sz w:val="20"/>
          <w:szCs w:val="20"/>
        </w:rPr>
        <w:t>part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of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the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24/25</w:t>
      </w:r>
      <w:r w:rsidRPr="00E70E88">
        <w:rPr>
          <w:spacing w:val="-3"/>
          <w:sz w:val="20"/>
          <w:szCs w:val="20"/>
        </w:rPr>
        <w:t xml:space="preserve"> </w:t>
      </w:r>
      <w:r w:rsidRPr="00E70E88">
        <w:rPr>
          <w:sz w:val="20"/>
          <w:szCs w:val="20"/>
        </w:rPr>
        <w:t>planning, the parties will meet to discuss results of the pilot and develop the next steps of implementation of Co-teaching.</w:t>
      </w:r>
    </w:p>
    <w:p w14:paraId="75D298CE" w14:textId="77777777" w:rsidR="00E70E88" w:rsidRPr="00E70E88" w:rsidRDefault="00E70E88" w:rsidP="00B0242F">
      <w:pPr>
        <w:rPr>
          <w:sz w:val="20"/>
          <w:szCs w:val="20"/>
        </w:rPr>
      </w:pPr>
    </w:p>
    <w:p w14:paraId="0B1BA477" w14:textId="77777777" w:rsidR="00E70E88" w:rsidRPr="00E70E88" w:rsidRDefault="00E70E88" w:rsidP="00B0242F">
      <w:pPr>
        <w:rPr>
          <w:sz w:val="20"/>
          <w:szCs w:val="20"/>
        </w:rPr>
      </w:pPr>
    </w:p>
    <w:p w14:paraId="3E812852" w14:textId="77777777" w:rsidR="00E70E88" w:rsidRPr="00E70E88" w:rsidRDefault="00E70E88" w:rsidP="00E70E88">
      <w:pPr>
        <w:pStyle w:val="BodyText"/>
        <w:ind w:left="580" w:right="496"/>
        <w:jc w:val="both"/>
      </w:pPr>
      <w:r w:rsidRPr="00E70E88">
        <w:rPr>
          <w:b/>
        </w:rPr>
        <w:t>DURATION</w:t>
      </w:r>
      <w:r w:rsidRPr="00E70E88">
        <w:rPr>
          <w:b/>
          <w:spacing w:val="-12"/>
        </w:rPr>
        <w:t xml:space="preserve"> </w:t>
      </w:r>
      <w:r w:rsidRPr="00E70E88">
        <w:rPr>
          <w:b/>
        </w:rPr>
        <w:t>OF</w:t>
      </w:r>
      <w:r w:rsidRPr="00E70E88">
        <w:rPr>
          <w:b/>
          <w:spacing w:val="-9"/>
        </w:rPr>
        <w:t xml:space="preserve"> </w:t>
      </w:r>
      <w:r w:rsidRPr="00E70E88">
        <w:rPr>
          <w:b/>
        </w:rPr>
        <w:t>AGREEMENT:</w:t>
      </w:r>
      <w:r w:rsidRPr="00E70E88">
        <w:rPr>
          <w:b/>
          <w:spacing w:val="-3"/>
        </w:rPr>
        <w:t xml:space="preserve"> </w:t>
      </w:r>
      <w:r w:rsidRPr="00E70E88">
        <w:t>This</w:t>
      </w:r>
      <w:r w:rsidRPr="00E70E88">
        <w:rPr>
          <w:spacing w:val="-11"/>
        </w:rPr>
        <w:t xml:space="preserve"> </w:t>
      </w:r>
      <w:r w:rsidRPr="00E70E88">
        <w:t>MOU</w:t>
      </w:r>
      <w:r w:rsidRPr="00E70E88">
        <w:rPr>
          <w:spacing w:val="-11"/>
        </w:rPr>
        <w:t xml:space="preserve"> </w:t>
      </w:r>
      <w:r w:rsidRPr="00E70E88">
        <w:t>addresses</w:t>
      </w:r>
      <w:r w:rsidRPr="00E70E88">
        <w:rPr>
          <w:spacing w:val="-11"/>
        </w:rPr>
        <w:t xml:space="preserve"> </w:t>
      </w:r>
      <w:r w:rsidRPr="00E70E88">
        <w:t>the</w:t>
      </w:r>
      <w:r w:rsidRPr="00E70E88">
        <w:rPr>
          <w:spacing w:val="-10"/>
        </w:rPr>
        <w:t xml:space="preserve"> </w:t>
      </w:r>
      <w:r w:rsidRPr="00E70E88">
        <w:t>negotiable</w:t>
      </w:r>
      <w:r w:rsidRPr="00E70E88">
        <w:rPr>
          <w:spacing w:val="-10"/>
        </w:rPr>
        <w:t xml:space="preserve"> </w:t>
      </w:r>
      <w:r w:rsidRPr="00E70E88">
        <w:t>effects</w:t>
      </w:r>
      <w:r w:rsidRPr="00E70E88">
        <w:rPr>
          <w:spacing w:val="-11"/>
        </w:rPr>
        <w:t xml:space="preserve"> </w:t>
      </w:r>
      <w:r w:rsidRPr="00E70E88">
        <w:t>of</w:t>
      </w:r>
      <w:r w:rsidRPr="00E70E88">
        <w:rPr>
          <w:spacing w:val="-11"/>
        </w:rPr>
        <w:t xml:space="preserve"> </w:t>
      </w:r>
      <w:r w:rsidRPr="00E70E88">
        <w:t>Co-teaching.</w:t>
      </w:r>
      <w:r w:rsidRPr="00E70E88">
        <w:rPr>
          <w:spacing w:val="25"/>
        </w:rPr>
        <w:t xml:space="preserve"> </w:t>
      </w:r>
      <w:r w:rsidRPr="00E70E88">
        <w:t>The</w:t>
      </w:r>
      <w:r w:rsidRPr="00E70E88">
        <w:rPr>
          <w:spacing w:val="-12"/>
        </w:rPr>
        <w:t xml:space="preserve"> </w:t>
      </w:r>
      <w:r w:rsidRPr="00E70E88">
        <w:t>provisions</w:t>
      </w:r>
      <w:r w:rsidRPr="00E70E88">
        <w:rPr>
          <w:spacing w:val="-10"/>
        </w:rPr>
        <w:t xml:space="preserve"> </w:t>
      </w:r>
      <w:r w:rsidRPr="00E70E88">
        <w:t>of</w:t>
      </w:r>
      <w:r w:rsidRPr="00E70E88">
        <w:rPr>
          <w:spacing w:val="-10"/>
        </w:rPr>
        <w:t xml:space="preserve"> </w:t>
      </w:r>
      <w:r w:rsidRPr="00E70E88">
        <w:t>this</w:t>
      </w:r>
      <w:r w:rsidRPr="00E70E88">
        <w:rPr>
          <w:spacing w:val="-11"/>
        </w:rPr>
        <w:t xml:space="preserve"> </w:t>
      </w:r>
      <w:r w:rsidRPr="00E70E88">
        <w:t>agreement</w:t>
      </w:r>
      <w:r w:rsidRPr="00E70E88">
        <w:rPr>
          <w:spacing w:val="-10"/>
        </w:rPr>
        <w:t xml:space="preserve"> </w:t>
      </w:r>
      <w:r w:rsidRPr="00E70E88">
        <w:t>shall not be modified and/or changed unless both parties mutually agree. All provisions of this MOU are subject to the negotiated grievance procedure in the CBA.</w:t>
      </w:r>
      <w:r w:rsidRPr="00E70E88">
        <w:rPr>
          <w:spacing w:val="40"/>
        </w:rPr>
        <w:t xml:space="preserve"> </w:t>
      </w:r>
      <w:r w:rsidRPr="00E70E88">
        <w:t xml:space="preserve">This MOU is not precedent setting </w:t>
      </w:r>
      <w:r w:rsidRPr="00E70E88">
        <w:rPr>
          <w:u w:val="single"/>
        </w:rPr>
        <w:t>and will sunset on June 30, 2024.</w:t>
      </w:r>
    </w:p>
    <w:p w14:paraId="7BF4A960" w14:textId="77777777" w:rsidR="00E70E88" w:rsidRPr="00E70E88" w:rsidRDefault="00E70E88" w:rsidP="00E70E88">
      <w:pPr>
        <w:pStyle w:val="BodyText"/>
        <w:spacing w:before="10"/>
      </w:pPr>
    </w:p>
    <w:p w14:paraId="7412D509" w14:textId="77777777" w:rsidR="00E70E88" w:rsidRPr="00E70E88" w:rsidRDefault="00E70E88" w:rsidP="00E70E88">
      <w:pPr>
        <w:pStyle w:val="BodyText"/>
        <w:spacing w:before="1"/>
        <w:ind w:left="580"/>
        <w:jc w:val="both"/>
      </w:pPr>
      <w:r w:rsidRPr="00E70E88">
        <w:t>Dated</w:t>
      </w:r>
      <w:r w:rsidRPr="00E70E88">
        <w:rPr>
          <w:spacing w:val="-4"/>
        </w:rPr>
        <w:t xml:space="preserve"> </w:t>
      </w:r>
      <w:r w:rsidRPr="00E70E88">
        <w:t>this</w:t>
      </w:r>
      <w:r w:rsidRPr="00E70E88">
        <w:rPr>
          <w:spacing w:val="-5"/>
        </w:rPr>
        <w:t xml:space="preserve"> </w:t>
      </w:r>
      <w:r w:rsidRPr="00E70E88">
        <w:t>______________ day of ________, 2023</w:t>
      </w:r>
    </w:p>
    <w:p w14:paraId="1183C291" w14:textId="77777777" w:rsidR="00E70E88" w:rsidRPr="00E70E88" w:rsidRDefault="00E70E88" w:rsidP="00E70E88">
      <w:pPr>
        <w:pStyle w:val="BodyText"/>
      </w:pPr>
    </w:p>
    <w:p w14:paraId="06CBF7BE" w14:textId="77777777" w:rsidR="00E70E88" w:rsidRPr="00E70E88" w:rsidRDefault="00E70E88" w:rsidP="00E70E88">
      <w:pPr>
        <w:pStyle w:val="BodyText"/>
        <w:spacing w:before="11"/>
      </w:pPr>
    </w:p>
    <w:p w14:paraId="59EBD6F0" w14:textId="77777777" w:rsidR="00E70E88" w:rsidRPr="00E70E88" w:rsidRDefault="00E70E88" w:rsidP="00E70E88">
      <w:pPr>
        <w:tabs>
          <w:tab w:val="left" w:pos="5619"/>
        </w:tabs>
        <w:ind w:left="580"/>
        <w:jc w:val="both"/>
        <w:rPr>
          <w:b/>
          <w:sz w:val="20"/>
          <w:szCs w:val="20"/>
        </w:rPr>
      </w:pPr>
      <w:r w:rsidRPr="00E70E88">
        <w:rPr>
          <w:b/>
          <w:sz w:val="20"/>
          <w:szCs w:val="20"/>
        </w:rPr>
        <w:t>FOR</w:t>
      </w:r>
      <w:r w:rsidRPr="00E70E88">
        <w:rPr>
          <w:b/>
          <w:spacing w:val="-4"/>
          <w:sz w:val="20"/>
          <w:szCs w:val="20"/>
        </w:rPr>
        <w:t xml:space="preserve"> MEA:</w:t>
      </w:r>
      <w:r w:rsidRPr="00E70E88">
        <w:rPr>
          <w:b/>
          <w:sz w:val="20"/>
          <w:szCs w:val="20"/>
        </w:rPr>
        <w:tab/>
        <w:t>FOR</w:t>
      </w:r>
      <w:r w:rsidRPr="00E70E88">
        <w:rPr>
          <w:b/>
          <w:spacing w:val="-7"/>
          <w:sz w:val="20"/>
          <w:szCs w:val="20"/>
        </w:rPr>
        <w:t xml:space="preserve"> </w:t>
      </w:r>
      <w:r w:rsidRPr="00E70E88">
        <w:rPr>
          <w:b/>
          <w:sz w:val="20"/>
          <w:szCs w:val="20"/>
        </w:rPr>
        <w:t>MURRIETA</w:t>
      </w:r>
      <w:r w:rsidRPr="00E70E88">
        <w:rPr>
          <w:b/>
          <w:spacing w:val="-7"/>
          <w:sz w:val="20"/>
          <w:szCs w:val="20"/>
        </w:rPr>
        <w:t xml:space="preserve"> </w:t>
      </w:r>
      <w:r w:rsidRPr="00E70E88">
        <w:rPr>
          <w:b/>
          <w:sz w:val="20"/>
          <w:szCs w:val="20"/>
        </w:rPr>
        <w:t>VALLEY</w:t>
      </w:r>
      <w:r w:rsidRPr="00E70E88">
        <w:rPr>
          <w:b/>
          <w:spacing w:val="-5"/>
          <w:sz w:val="20"/>
          <w:szCs w:val="20"/>
        </w:rPr>
        <w:t xml:space="preserve"> </w:t>
      </w:r>
      <w:r w:rsidRPr="00E70E88">
        <w:rPr>
          <w:b/>
          <w:spacing w:val="-2"/>
          <w:sz w:val="20"/>
          <w:szCs w:val="20"/>
        </w:rPr>
        <w:t>UNIFIED</w:t>
      </w:r>
    </w:p>
    <w:p w14:paraId="6C08E8BA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  <w:r w:rsidRPr="00E70E88">
        <w:rPr>
          <w:b/>
          <w:sz w:val="20"/>
          <w:szCs w:val="20"/>
        </w:rPr>
        <w:t>SCHOOL</w:t>
      </w:r>
      <w:r w:rsidRPr="00E70E88">
        <w:rPr>
          <w:b/>
          <w:spacing w:val="-8"/>
          <w:sz w:val="20"/>
          <w:szCs w:val="20"/>
        </w:rPr>
        <w:t xml:space="preserve"> </w:t>
      </w:r>
      <w:r w:rsidRPr="00E70E88">
        <w:rPr>
          <w:b/>
          <w:spacing w:val="-2"/>
          <w:sz w:val="20"/>
          <w:szCs w:val="20"/>
        </w:rPr>
        <w:t>DISTRIC</w:t>
      </w:r>
      <w:r>
        <w:rPr>
          <w:b/>
          <w:spacing w:val="-2"/>
          <w:sz w:val="20"/>
          <w:szCs w:val="20"/>
        </w:rPr>
        <w:t>T</w:t>
      </w:r>
    </w:p>
    <w:p w14:paraId="088906ED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</w:p>
    <w:p w14:paraId="787BC51A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</w:p>
    <w:p w14:paraId="63AC9517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</w:p>
    <w:p w14:paraId="377E52A6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</w:p>
    <w:p w14:paraId="13FE9269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</w:p>
    <w:p w14:paraId="3FF9964C" w14:textId="77777777" w:rsidR="00E70E88" w:rsidRDefault="00E70E88" w:rsidP="00E70E88">
      <w:pPr>
        <w:spacing w:before="1"/>
        <w:ind w:left="5619"/>
        <w:rPr>
          <w:b/>
          <w:spacing w:val="-2"/>
          <w:sz w:val="20"/>
          <w:szCs w:val="20"/>
        </w:rPr>
      </w:pPr>
    </w:p>
    <w:p w14:paraId="62157CD0" w14:textId="28437C05" w:rsidR="00E70E88" w:rsidRPr="00E70E88" w:rsidRDefault="00E70E88" w:rsidP="00E70E88">
      <w:pPr>
        <w:spacing w:before="1"/>
        <w:ind w:left="5619"/>
        <w:rPr>
          <w:b/>
          <w:sz w:val="20"/>
          <w:szCs w:val="20"/>
        </w:rPr>
        <w:sectPr w:rsidR="00E70E88" w:rsidRPr="00E70E88">
          <w:type w:val="continuous"/>
          <w:pgSz w:w="12240" w:h="15840"/>
          <w:pgMar w:top="740" w:right="940" w:bottom="280" w:left="860" w:header="720" w:footer="720" w:gutter="0"/>
          <w:cols w:space="720"/>
        </w:sectPr>
      </w:pPr>
    </w:p>
    <w:p w14:paraId="3F04BB05" w14:textId="77777777" w:rsidR="002E5A1F" w:rsidRDefault="002E5A1F">
      <w:pPr>
        <w:spacing w:line="229" w:lineRule="exact"/>
        <w:sectPr w:rsidR="002E5A1F">
          <w:pgSz w:w="12240" w:h="15840"/>
          <w:pgMar w:top="720" w:right="940" w:bottom="280" w:left="860" w:header="720" w:footer="720" w:gutter="0"/>
          <w:cols w:space="720"/>
        </w:sectPr>
      </w:pPr>
    </w:p>
    <w:p w14:paraId="2B40442E" w14:textId="3E0E4D02" w:rsidR="002E5A1F" w:rsidRDefault="002E5A1F" w:rsidP="00E70E88"/>
    <w:sectPr w:rsidR="002E5A1F">
      <w:pgSz w:w="12240" w:h="15840"/>
      <w:pgMar w:top="74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B97"/>
    <w:multiLevelType w:val="hybridMultilevel"/>
    <w:tmpl w:val="8C88DF28"/>
    <w:lvl w:ilvl="0" w:tplc="7A847F86">
      <w:start w:val="1"/>
      <w:numFmt w:val="decimal"/>
      <w:lvlText w:val="%1."/>
      <w:lvlJc w:val="left"/>
      <w:pPr>
        <w:ind w:left="1259" w:hanging="3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B6494A">
      <w:start w:val="1"/>
      <w:numFmt w:val="lowerLetter"/>
      <w:lvlText w:val="%2."/>
      <w:lvlJc w:val="left"/>
      <w:pPr>
        <w:ind w:left="1826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382BE16">
      <w:start w:val="1"/>
      <w:numFmt w:val="lowerRoman"/>
      <w:lvlText w:val="%3."/>
      <w:lvlJc w:val="left"/>
      <w:pPr>
        <w:ind w:left="2546" w:hanging="262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C546902A">
      <w:numFmt w:val="bullet"/>
      <w:lvlText w:val="•"/>
      <w:lvlJc w:val="left"/>
      <w:pPr>
        <w:ind w:left="3527" w:hanging="262"/>
      </w:pPr>
      <w:rPr>
        <w:rFonts w:hint="default"/>
        <w:lang w:val="en-US" w:eastAsia="en-US" w:bidi="ar-SA"/>
      </w:rPr>
    </w:lvl>
    <w:lvl w:ilvl="4" w:tplc="329032FA">
      <w:numFmt w:val="bullet"/>
      <w:lvlText w:val="•"/>
      <w:lvlJc w:val="left"/>
      <w:pPr>
        <w:ind w:left="4515" w:hanging="262"/>
      </w:pPr>
      <w:rPr>
        <w:rFonts w:hint="default"/>
        <w:lang w:val="en-US" w:eastAsia="en-US" w:bidi="ar-SA"/>
      </w:rPr>
    </w:lvl>
    <w:lvl w:ilvl="5" w:tplc="103421D4">
      <w:numFmt w:val="bullet"/>
      <w:lvlText w:val="•"/>
      <w:lvlJc w:val="left"/>
      <w:pPr>
        <w:ind w:left="5502" w:hanging="262"/>
      </w:pPr>
      <w:rPr>
        <w:rFonts w:hint="default"/>
        <w:lang w:val="en-US" w:eastAsia="en-US" w:bidi="ar-SA"/>
      </w:rPr>
    </w:lvl>
    <w:lvl w:ilvl="6" w:tplc="3ED49FB2">
      <w:numFmt w:val="bullet"/>
      <w:lvlText w:val="•"/>
      <w:lvlJc w:val="left"/>
      <w:pPr>
        <w:ind w:left="6490" w:hanging="262"/>
      </w:pPr>
      <w:rPr>
        <w:rFonts w:hint="default"/>
        <w:lang w:val="en-US" w:eastAsia="en-US" w:bidi="ar-SA"/>
      </w:rPr>
    </w:lvl>
    <w:lvl w:ilvl="7" w:tplc="E46238F0">
      <w:numFmt w:val="bullet"/>
      <w:lvlText w:val="•"/>
      <w:lvlJc w:val="left"/>
      <w:pPr>
        <w:ind w:left="7477" w:hanging="262"/>
      </w:pPr>
      <w:rPr>
        <w:rFonts w:hint="default"/>
        <w:lang w:val="en-US" w:eastAsia="en-US" w:bidi="ar-SA"/>
      </w:rPr>
    </w:lvl>
    <w:lvl w:ilvl="8" w:tplc="AD6C836C">
      <w:numFmt w:val="bullet"/>
      <w:lvlText w:val="•"/>
      <w:lvlJc w:val="left"/>
      <w:pPr>
        <w:ind w:left="8465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66650885"/>
    <w:multiLevelType w:val="hybridMultilevel"/>
    <w:tmpl w:val="5A0845AE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2CAE8C">
      <w:start w:val="1"/>
      <w:numFmt w:val="lowerLetter"/>
      <w:lvlText w:val="%2."/>
      <w:lvlJc w:val="left"/>
      <w:pPr>
        <w:ind w:left="2535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CF83EB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E2487360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B17A1654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0B6A392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8622605A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7" w:tplc="C40A2940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FDF2F840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1F"/>
    <w:rsid w:val="00003F18"/>
    <w:rsid w:val="0003271E"/>
    <w:rsid w:val="00035EA5"/>
    <w:rsid w:val="00041474"/>
    <w:rsid w:val="000517E6"/>
    <w:rsid w:val="00065BA4"/>
    <w:rsid w:val="00097D45"/>
    <w:rsid w:val="000B606B"/>
    <w:rsid w:val="000C1B2A"/>
    <w:rsid w:val="000C21CA"/>
    <w:rsid w:val="000D0545"/>
    <w:rsid w:val="000E48BC"/>
    <w:rsid w:val="00106AB6"/>
    <w:rsid w:val="00111CE9"/>
    <w:rsid w:val="00113A3B"/>
    <w:rsid w:val="00122873"/>
    <w:rsid w:val="0013272B"/>
    <w:rsid w:val="00133E14"/>
    <w:rsid w:val="00136B6D"/>
    <w:rsid w:val="00145739"/>
    <w:rsid w:val="00152E57"/>
    <w:rsid w:val="00155F27"/>
    <w:rsid w:val="00157F54"/>
    <w:rsid w:val="001816ED"/>
    <w:rsid w:val="001B50AD"/>
    <w:rsid w:val="001B650E"/>
    <w:rsid w:val="001C3418"/>
    <w:rsid w:val="001D3E7A"/>
    <w:rsid w:val="001E45E9"/>
    <w:rsid w:val="00220247"/>
    <w:rsid w:val="00222036"/>
    <w:rsid w:val="00224439"/>
    <w:rsid w:val="002707DB"/>
    <w:rsid w:val="00271104"/>
    <w:rsid w:val="002743B5"/>
    <w:rsid w:val="002802AB"/>
    <w:rsid w:val="00280C95"/>
    <w:rsid w:val="00295A53"/>
    <w:rsid w:val="0029791D"/>
    <w:rsid w:val="002A3AF2"/>
    <w:rsid w:val="002A5A69"/>
    <w:rsid w:val="002B043D"/>
    <w:rsid w:val="002B07EC"/>
    <w:rsid w:val="002C4791"/>
    <w:rsid w:val="002E26C4"/>
    <w:rsid w:val="002E5A1F"/>
    <w:rsid w:val="002F7A49"/>
    <w:rsid w:val="003079DE"/>
    <w:rsid w:val="003117ED"/>
    <w:rsid w:val="00313DB2"/>
    <w:rsid w:val="00314FD7"/>
    <w:rsid w:val="00340AB4"/>
    <w:rsid w:val="0035009A"/>
    <w:rsid w:val="00350442"/>
    <w:rsid w:val="00356FE7"/>
    <w:rsid w:val="00396C35"/>
    <w:rsid w:val="003A2B46"/>
    <w:rsid w:val="003B1CDE"/>
    <w:rsid w:val="003C1F53"/>
    <w:rsid w:val="003E4BAF"/>
    <w:rsid w:val="003E5AE1"/>
    <w:rsid w:val="003F5BE1"/>
    <w:rsid w:val="0040201D"/>
    <w:rsid w:val="00421206"/>
    <w:rsid w:val="00422E84"/>
    <w:rsid w:val="00435B90"/>
    <w:rsid w:val="0044169C"/>
    <w:rsid w:val="00453DC1"/>
    <w:rsid w:val="004739E5"/>
    <w:rsid w:val="00474176"/>
    <w:rsid w:val="004860D6"/>
    <w:rsid w:val="004A4C94"/>
    <w:rsid w:val="004B312C"/>
    <w:rsid w:val="004B4A2C"/>
    <w:rsid w:val="004F02A9"/>
    <w:rsid w:val="00504344"/>
    <w:rsid w:val="00511D6A"/>
    <w:rsid w:val="005131B2"/>
    <w:rsid w:val="005162AE"/>
    <w:rsid w:val="005272DC"/>
    <w:rsid w:val="005320FD"/>
    <w:rsid w:val="00532939"/>
    <w:rsid w:val="005544D7"/>
    <w:rsid w:val="005566F9"/>
    <w:rsid w:val="00557937"/>
    <w:rsid w:val="0056338C"/>
    <w:rsid w:val="00565F1C"/>
    <w:rsid w:val="005669AE"/>
    <w:rsid w:val="0057431E"/>
    <w:rsid w:val="0058165D"/>
    <w:rsid w:val="0058185F"/>
    <w:rsid w:val="005A6313"/>
    <w:rsid w:val="005A6CE3"/>
    <w:rsid w:val="005A77EE"/>
    <w:rsid w:val="005C2867"/>
    <w:rsid w:val="005C2C10"/>
    <w:rsid w:val="005D3DA8"/>
    <w:rsid w:val="005E10B6"/>
    <w:rsid w:val="005E1B7F"/>
    <w:rsid w:val="005E326B"/>
    <w:rsid w:val="005E501A"/>
    <w:rsid w:val="005F47E3"/>
    <w:rsid w:val="005F55B7"/>
    <w:rsid w:val="005F5D2A"/>
    <w:rsid w:val="00603DB4"/>
    <w:rsid w:val="00621596"/>
    <w:rsid w:val="00624BF9"/>
    <w:rsid w:val="00675872"/>
    <w:rsid w:val="00677668"/>
    <w:rsid w:val="00680066"/>
    <w:rsid w:val="00691118"/>
    <w:rsid w:val="00696E48"/>
    <w:rsid w:val="00697026"/>
    <w:rsid w:val="006B1E3E"/>
    <w:rsid w:val="006B395B"/>
    <w:rsid w:val="006B694B"/>
    <w:rsid w:val="006C0A1D"/>
    <w:rsid w:val="006D46F7"/>
    <w:rsid w:val="006E061F"/>
    <w:rsid w:val="006E2FD3"/>
    <w:rsid w:val="00706FBD"/>
    <w:rsid w:val="00710FC5"/>
    <w:rsid w:val="00723CF6"/>
    <w:rsid w:val="007367C7"/>
    <w:rsid w:val="007369C0"/>
    <w:rsid w:val="00752E1C"/>
    <w:rsid w:val="007659BB"/>
    <w:rsid w:val="0079142E"/>
    <w:rsid w:val="007A1127"/>
    <w:rsid w:val="007A2EC6"/>
    <w:rsid w:val="007A5640"/>
    <w:rsid w:val="007A70DA"/>
    <w:rsid w:val="007B6E0A"/>
    <w:rsid w:val="007C0FE6"/>
    <w:rsid w:val="007E0BB5"/>
    <w:rsid w:val="007E60F6"/>
    <w:rsid w:val="007E7A3B"/>
    <w:rsid w:val="007F360D"/>
    <w:rsid w:val="007F7A15"/>
    <w:rsid w:val="0081157B"/>
    <w:rsid w:val="00812402"/>
    <w:rsid w:val="008145D2"/>
    <w:rsid w:val="00823681"/>
    <w:rsid w:val="008339E3"/>
    <w:rsid w:val="008600B4"/>
    <w:rsid w:val="0086031D"/>
    <w:rsid w:val="008621C4"/>
    <w:rsid w:val="008749D8"/>
    <w:rsid w:val="00887ED0"/>
    <w:rsid w:val="008B03C8"/>
    <w:rsid w:val="008B0DF0"/>
    <w:rsid w:val="008B17C9"/>
    <w:rsid w:val="008C3B44"/>
    <w:rsid w:val="008C40CA"/>
    <w:rsid w:val="008C6615"/>
    <w:rsid w:val="008E243E"/>
    <w:rsid w:val="008E5504"/>
    <w:rsid w:val="008F047F"/>
    <w:rsid w:val="008F65D8"/>
    <w:rsid w:val="00902B40"/>
    <w:rsid w:val="00906E94"/>
    <w:rsid w:val="00925F68"/>
    <w:rsid w:val="009331B9"/>
    <w:rsid w:val="00933C47"/>
    <w:rsid w:val="0093449D"/>
    <w:rsid w:val="00943563"/>
    <w:rsid w:val="00957A49"/>
    <w:rsid w:val="009728EE"/>
    <w:rsid w:val="0099074B"/>
    <w:rsid w:val="009A389E"/>
    <w:rsid w:val="009C1238"/>
    <w:rsid w:val="009C324F"/>
    <w:rsid w:val="009D14B2"/>
    <w:rsid w:val="009E6D48"/>
    <w:rsid w:val="009F4CC0"/>
    <w:rsid w:val="00A13EBF"/>
    <w:rsid w:val="00A305E5"/>
    <w:rsid w:val="00A6651E"/>
    <w:rsid w:val="00A677D1"/>
    <w:rsid w:val="00A91286"/>
    <w:rsid w:val="00AC539F"/>
    <w:rsid w:val="00AC76AC"/>
    <w:rsid w:val="00AD203D"/>
    <w:rsid w:val="00AF1DF0"/>
    <w:rsid w:val="00B0242F"/>
    <w:rsid w:val="00B161DB"/>
    <w:rsid w:val="00B205A8"/>
    <w:rsid w:val="00B226B0"/>
    <w:rsid w:val="00B24767"/>
    <w:rsid w:val="00B273D6"/>
    <w:rsid w:val="00B30D42"/>
    <w:rsid w:val="00B418F2"/>
    <w:rsid w:val="00B42AE0"/>
    <w:rsid w:val="00B44290"/>
    <w:rsid w:val="00B57BC6"/>
    <w:rsid w:val="00B66225"/>
    <w:rsid w:val="00B7109F"/>
    <w:rsid w:val="00B74989"/>
    <w:rsid w:val="00B74AFE"/>
    <w:rsid w:val="00B7DE48"/>
    <w:rsid w:val="00B81A01"/>
    <w:rsid w:val="00B81FD1"/>
    <w:rsid w:val="00BA3FC3"/>
    <w:rsid w:val="00BB2168"/>
    <w:rsid w:val="00BD1C40"/>
    <w:rsid w:val="00BE1836"/>
    <w:rsid w:val="00C02BAF"/>
    <w:rsid w:val="00C145E3"/>
    <w:rsid w:val="00C3088F"/>
    <w:rsid w:val="00C40FD5"/>
    <w:rsid w:val="00C47DAA"/>
    <w:rsid w:val="00C5536E"/>
    <w:rsid w:val="00C55E79"/>
    <w:rsid w:val="00C5753C"/>
    <w:rsid w:val="00C575CE"/>
    <w:rsid w:val="00C64421"/>
    <w:rsid w:val="00C71A98"/>
    <w:rsid w:val="00C95EEA"/>
    <w:rsid w:val="00C96766"/>
    <w:rsid w:val="00CB468E"/>
    <w:rsid w:val="00CD4BC6"/>
    <w:rsid w:val="00CD6F01"/>
    <w:rsid w:val="00CE7E9F"/>
    <w:rsid w:val="00CF3B26"/>
    <w:rsid w:val="00CF69A6"/>
    <w:rsid w:val="00D06C00"/>
    <w:rsid w:val="00D07742"/>
    <w:rsid w:val="00D10EE2"/>
    <w:rsid w:val="00D13DD8"/>
    <w:rsid w:val="00D2642D"/>
    <w:rsid w:val="00D446D6"/>
    <w:rsid w:val="00D4635F"/>
    <w:rsid w:val="00D5243D"/>
    <w:rsid w:val="00D53A09"/>
    <w:rsid w:val="00D66563"/>
    <w:rsid w:val="00D834A4"/>
    <w:rsid w:val="00D934EF"/>
    <w:rsid w:val="00D96A9A"/>
    <w:rsid w:val="00D9712D"/>
    <w:rsid w:val="00DA6695"/>
    <w:rsid w:val="00DA67FB"/>
    <w:rsid w:val="00DB3B5A"/>
    <w:rsid w:val="00DB423A"/>
    <w:rsid w:val="00DB5604"/>
    <w:rsid w:val="00DC6EB9"/>
    <w:rsid w:val="00DD0E18"/>
    <w:rsid w:val="00DD6550"/>
    <w:rsid w:val="00DD7785"/>
    <w:rsid w:val="00DF4B58"/>
    <w:rsid w:val="00E11060"/>
    <w:rsid w:val="00E14B17"/>
    <w:rsid w:val="00E17285"/>
    <w:rsid w:val="00E34906"/>
    <w:rsid w:val="00E50DAC"/>
    <w:rsid w:val="00E52E28"/>
    <w:rsid w:val="00E64876"/>
    <w:rsid w:val="00E7086A"/>
    <w:rsid w:val="00E70E88"/>
    <w:rsid w:val="00E8420F"/>
    <w:rsid w:val="00E95D16"/>
    <w:rsid w:val="00EB3FAA"/>
    <w:rsid w:val="00ED4A94"/>
    <w:rsid w:val="00EE25F0"/>
    <w:rsid w:val="00EE7B15"/>
    <w:rsid w:val="00EF24E0"/>
    <w:rsid w:val="00EF3BEE"/>
    <w:rsid w:val="00F46CFA"/>
    <w:rsid w:val="00F900BC"/>
    <w:rsid w:val="00FB5FDF"/>
    <w:rsid w:val="00FE73C1"/>
    <w:rsid w:val="018856AC"/>
    <w:rsid w:val="02154664"/>
    <w:rsid w:val="025B9B34"/>
    <w:rsid w:val="027B8227"/>
    <w:rsid w:val="029F9604"/>
    <w:rsid w:val="02CE271D"/>
    <w:rsid w:val="02DC3AC6"/>
    <w:rsid w:val="02F46704"/>
    <w:rsid w:val="044B4076"/>
    <w:rsid w:val="06E324FC"/>
    <w:rsid w:val="07796B27"/>
    <w:rsid w:val="0848DC60"/>
    <w:rsid w:val="087E5DE5"/>
    <w:rsid w:val="0884E9AA"/>
    <w:rsid w:val="0B697FD4"/>
    <w:rsid w:val="0BEC189F"/>
    <w:rsid w:val="0C46DCF1"/>
    <w:rsid w:val="0C89A8D1"/>
    <w:rsid w:val="0CEE85B8"/>
    <w:rsid w:val="0F678160"/>
    <w:rsid w:val="0F7E4BDD"/>
    <w:rsid w:val="10102646"/>
    <w:rsid w:val="10ED1EBC"/>
    <w:rsid w:val="11C3589C"/>
    <w:rsid w:val="1228B98E"/>
    <w:rsid w:val="13E02D36"/>
    <w:rsid w:val="15CEA388"/>
    <w:rsid w:val="169D22B3"/>
    <w:rsid w:val="16E80DEF"/>
    <w:rsid w:val="16EB0347"/>
    <w:rsid w:val="19D32FDE"/>
    <w:rsid w:val="1A81C911"/>
    <w:rsid w:val="1BBCAE02"/>
    <w:rsid w:val="1BEB184A"/>
    <w:rsid w:val="1C3D1AC3"/>
    <w:rsid w:val="1C4B11A3"/>
    <w:rsid w:val="1C64EE41"/>
    <w:rsid w:val="1D4E989F"/>
    <w:rsid w:val="1DCA0E2D"/>
    <w:rsid w:val="1F62E63D"/>
    <w:rsid w:val="21ABB8B4"/>
    <w:rsid w:val="22B449CD"/>
    <w:rsid w:val="23341F16"/>
    <w:rsid w:val="23A1E5A2"/>
    <w:rsid w:val="251D05C2"/>
    <w:rsid w:val="26119203"/>
    <w:rsid w:val="2622038C"/>
    <w:rsid w:val="262E50CD"/>
    <w:rsid w:val="26F5ADB6"/>
    <w:rsid w:val="271D4E63"/>
    <w:rsid w:val="288A8DAB"/>
    <w:rsid w:val="29D7E600"/>
    <w:rsid w:val="29EE9F61"/>
    <w:rsid w:val="2AAF4ED0"/>
    <w:rsid w:val="2AC581D5"/>
    <w:rsid w:val="2ACC0D9A"/>
    <w:rsid w:val="2B66D1A8"/>
    <w:rsid w:val="2D84DB43"/>
    <w:rsid w:val="2FDBBED8"/>
    <w:rsid w:val="3067D7C5"/>
    <w:rsid w:val="30F12E2B"/>
    <w:rsid w:val="318F88A6"/>
    <w:rsid w:val="321FCF78"/>
    <w:rsid w:val="32E85B51"/>
    <w:rsid w:val="32FF25CE"/>
    <w:rsid w:val="33DC501A"/>
    <w:rsid w:val="3418C306"/>
    <w:rsid w:val="35DAD253"/>
    <w:rsid w:val="38D4D234"/>
    <w:rsid w:val="3AD3EBE5"/>
    <w:rsid w:val="3CC2F8B4"/>
    <w:rsid w:val="3CDF337B"/>
    <w:rsid w:val="3E67B2BA"/>
    <w:rsid w:val="40A0AEA6"/>
    <w:rsid w:val="40F022D1"/>
    <w:rsid w:val="410655D6"/>
    <w:rsid w:val="4140CF89"/>
    <w:rsid w:val="43FF589D"/>
    <w:rsid w:val="45485137"/>
    <w:rsid w:val="4838DF55"/>
    <w:rsid w:val="489A56B0"/>
    <w:rsid w:val="48F309B4"/>
    <w:rsid w:val="4A7D4542"/>
    <w:rsid w:val="4C73DAF0"/>
    <w:rsid w:val="4CDF10CB"/>
    <w:rsid w:val="4D761F71"/>
    <w:rsid w:val="4D7A07AA"/>
    <w:rsid w:val="4E7D71DD"/>
    <w:rsid w:val="508B36AF"/>
    <w:rsid w:val="51EFF0F9"/>
    <w:rsid w:val="5267D9B7"/>
    <w:rsid w:val="528FAD35"/>
    <w:rsid w:val="52EB6EA1"/>
    <w:rsid w:val="534B535A"/>
    <w:rsid w:val="53D52F60"/>
    <w:rsid w:val="5432D2A9"/>
    <w:rsid w:val="56510904"/>
    <w:rsid w:val="567FCCEE"/>
    <w:rsid w:val="572E6621"/>
    <w:rsid w:val="574B24EB"/>
    <w:rsid w:val="57D60360"/>
    <w:rsid w:val="58571321"/>
    <w:rsid w:val="59CC0D1E"/>
    <w:rsid w:val="59EAF6F7"/>
    <w:rsid w:val="5A63DBD4"/>
    <w:rsid w:val="5B586815"/>
    <w:rsid w:val="5BD907A7"/>
    <w:rsid w:val="5C883852"/>
    <w:rsid w:val="5CFD221B"/>
    <w:rsid w:val="5F478BAF"/>
    <w:rsid w:val="5F78D76B"/>
    <w:rsid w:val="5F7C1115"/>
    <w:rsid w:val="5FC8C2B9"/>
    <w:rsid w:val="60059A4C"/>
    <w:rsid w:val="60E48B00"/>
    <w:rsid w:val="622B588B"/>
    <w:rsid w:val="6372251B"/>
    <w:rsid w:val="63C051B3"/>
    <w:rsid w:val="640635CA"/>
    <w:rsid w:val="6587806D"/>
    <w:rsid w:val="67966593"/>
    <w:rsid w:val="69703C77"/>
    <w:rsid w:val="69D97A14"/>
    <w:rsid w:val="6B8C14F2"/>
    <w:rsid w:val="6C156B58"/>
    <w:rsid w:val="6E6E4D3C"/>
    <w:rsid w:val="6EEABEE9"/>
    <w:rsid w:val="6FC1C519"/>
    <w:rsid w:val="7028A2CF"/>
    <w:rsid w:val="70422FD3"/>
    <w:rsid w:val="70CC1DB1"/>
    <w:rsid w:val="70D9CCB3"/>
    <w:rsid w:val="710EE991"/>
    <w:rsid w:val="74A24947"/>
    <w:rsid w:val="76BEED88"/>
    <w:rsid w:val="77AA911F"/>
    <w:rsid w:val="77C386AB"/>
    <w:rsid w:val="780DDA6F"/>
    <w:rsid w:val="78253C64"/>
    <w:rsid w:val="7922B24A"/>
    <w:rsid w:val="79D04F5E"/>
    <w:rsid w:val="79F629A3"/>
    <w:rsid w:val="7A2D0CE9"/>
    <w:rsid w:val="7C85EECD"/>
    <w:rsid w:val="7D6B069F"/>
    <w:rsid w:val="7DB5F1DB"/>
    <w:rsid w:val="7E65872D"/>
    <w:rsid w:val="7E8DF223"/>
    <w:rsid w:val="7F0EF65C"/>
    <w:rsid w:val="7F3AF07B"/>
    <w:rsid w:val="7F6233C5"/>
    <w:rsid w:val="7F90C4DE"/>
    <w:rsid w:val="7F9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FD13"/>
  <w15:docId w15:val="{FDD31EA8-2640-4D53-86C5-2CC4446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70E8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3CBDDE3A428438EF90D319359686B" ma:contentTypeVersion="13" ma:contentTypeDescription="Create a new document." ma:contentTypeScope="" ma:versionID="24eb8eca070cfcb2d5fb03b4810c7e54">
  <xsd:schema xmlns:xsd="http://www.w3.org/2001/XMLSchema" xmlns:xs="http://www.w3.org/2001/XMLSchema" xmlns:p="http://schemas.microsoft.com/office/2006/metadata/properties" xmlns:ns3="98909ba7-7db1-416c-91a5-68c64a0391bf" xmlns:ns4="069f3b5a-7add-4fa0-99fd-b76a238d9586" targetNamespace="http://schemas.microsoft.com/office/2006/metadata/properties" ma:root="true" ma:fieldsID="5d4a7938252db2de57d9b1fc8de5a5e8" ns3:_="" ns4:_="">
    <xsd:import namespace="98909ba7-7db1-416c-91a5-68c64a0391bf"/>
    <xsd:import namespace="069f3b5a-7add-4fa0-99fd-b76a238d95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9ba7-7db1-416c-91a5-68c64a03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f3b5a-7add-4fa0-99fd-b76a238d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9f3b5a-7add-4fa0-99fd-b76a238d9586" xsi:nil="true"/>
  </documentManagement>
</p:properties>
</file>

<file path=customXml/itemProps1.xml><?xml version="1.0" encoding="utf-8"?>
<ds:datastoreItem xmlns:ds="http://schemas.openxmlformats.org/officeDocument/2006/customXml" ds:itemID="{CEE48C89-7D18-4B8A-A056-473FD8B7B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9AE88-E8C9-4B5E-A301-E9A4482D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9ba7-7db1-416c-91a5-68c64a0391bf"/>
    <ds:schemaRef ds:uri="069f3b5a-7add-4fa0-99fd-b76a238d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9E245-D585-4E72-B855-29AED7B90CCE}">
  <ds:schemaRefs>
    <ds:schemaRef ds:uri="http://schemas.microsoft.com/office/2006/metadata/properties"/>
    <ds:schemaRef ds:uri="http://schemas.microsoft.com/office/infopath/2007/PartnerControls"/>
    <ds:schemaRef ds:uri="069f3b5a-7add-4fa0-99fd-b76a238d95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Leigh</dc:creator>
  <dc:description/>
  <cp:lastModifiedBy>Sara Doll</cp:lastModifiedBy>
  <cp:revision>2</cp:revision>
  <dcterms:created xsi:type="dcterms:W3CDTF">2023-02-13T20:14:00Z</dcterms:created>
  <dcterms:modified xsi:type="dcterms:W3CDTF">2023-02-13T20:14:00Z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0x0101001163CBDDE3A428438EF90D319359686B</vt:lpwstr>
  </property>
  <property fmtid="{D5CDD505-2E9C-101B-9397-08002B2CF9AE}" pid="3" name="Created">
    <vt:filetime>2022-12-05T00:00:00Z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2023-01-31T00:00:00Z</vt:filetime>
  </property>
  <property fmtid="{D5CDD505-2E9C-101B-9397-08002B2CF9AE}" pid="6" name="Producer">
    <vt:lpwstr>Acrobat Sign</vt:lpwstr>
  </property>
  <property fmtid="{D5CDD505-2E9C-101B-9397-08002B2CF9AE}" pid="7" name="SourceModified">
    <vt:lpwstr>D:20221205173233</vt:lpwstr>
  </property>
</Properties>
</file>